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3C8" w:rsidRPr="00BA4CCE" w:rsidRDefault="003703C8" w:rsidP="003703C8">
      <w:pPr>
        <w:spacing w:after="240" w:line="264" w:lineRule="auto"/>
        <w:jc w:val="lowKashida"/>
        <w:rPr>
          <w:rFonts w:ascii="Times New Roman" w:hAnsi="Times New Roman" w:cs="B Nazanin"/>
          <w:b/>
          <w:bCs/>
          <w:szCs w:val="26"/>
          <w:rtl/>
        </w:rPr>
      </w:pPr>
      <w:r w:rsidRPr="00BA4CCE">
        <w:rPr>
          <w:rFonts w:ascii="Times New Roman" w:hAnsi="Times New Roman" w:cs="B Nazanin"/>
          <w:b/>
          <w:bCs/>
          <w:szCs w:val="26"/>
          <w:rtl/>
        </w:rPr>
        <w:t xml:space="preserve">منابع </w:t>
      </w:r>
      <w:r w:rsidRPr="00BA4CCE">
        <w:rPr>
          <w:rFonts w:ascii="Times New Roman" w:hAnsi="Times New Roman" w:cs="B Nazanin" w:hint="eastAsia"/>
          <w:b/>
          <w:bCs/>
          <w:szCs w:val="26"/>
          <w:rtl/>
        </w:rPr>
        <w:t>و</w:t>
      </w:r>
      <w:r w:rsidRPr="00BA4CCE">
        <w:rPr>
          <w:rFonts w:ascii="Times New Roman" w:hAnsi="Times New Roman" w:cs="B Nazanin"/>
          <w:b/>
          <w:bCs/>
          <w:szCs w:val="26"/>
          <w:rtl/>
        </w:rPr>
        <w:t xml:space="preserve"> </w:t>
      </w:r>
      <w:r w:rsidRPr="00BA4CCE">
        <w:rPr>
          <w:rFonts w:ascii="Times New Roman" w:hAnsi="Times New Roman" w:cs="B Nazanin" w:hint="eastAsia"/>
          <w:b/>
          <w:bCs/>
          <w:szCs w:val="26"/>
          <w:rtl/>
        </w:rPr>
        <w:t>مآخذ</w:t>
      </w:r>
    </w:p>
    <w:p w:rsidR="003703C8" w:rsidRPr="0001498D" w:rsidRDefault="003703C8" w:rsidP="003703C8">
      <w:pPr>
        <w:spacing w:after="0"/>
        <w:jc w:val="both"/>
        <w:rPr>
          <w:rFonts w:cs="B Nazanin"/>
          <w:b/>
          <w:bCs/>
          <w:sz w:val="24"/>
          <w:szCs w:val="24"/>
          <w:rtl/>
        </w:rPr>
      </w:pPr>
      <w:r w:rsidRPr="0001498D">
        <w:rPr>
          <w:rFonts w:cs="B Nazanin" w:hint="cs"/>
          <w:b/>
          <w:bCs/>
          <w:sz w:val="24"/>
          <w:szCs w:val="24"/>
          <w:rtl/>
        </w:rPr>
        <w:t>فارسی</w:t>
      </w:r>
    </w:p>
    <w:p w:rsidR="003703C8" w:rsidRPr="0001498D" w:rsidRDefault="003703C8" w:rsidP="003703C8">
      <w:pPr>
        <w:spacing w:after="0" w:line="240" w:lineRule="auto"/>
        <w:ind w:firstLine="284"/>
        <w:rPr>
          <w:rFonts w:cs="B Nazanin"/>
          <w:b/>
          <w:bCs/>
          <w:rtl/>
        </w:rPr>
      </w:pPr>
      <w:r w:rsidRPr="0001498D">
        <w:rPr>
          <w:rFonts w:cs="B Nazanin" w:hint="cs"/>
          <w:b/>
          <w:bCs/>
          <w:sz w:val="24"/>
          <w:szCs w:val="24"/>
          <w:rtl/>
        </w:rPr>
        <w:t>کتاب‌ها:</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ابن حوقل، ابوالقاسم محمد، 1366، </w:t>
      </w:r>
      <w:r w:rsidRPr="0001498D">
        <w:rPr>
          <w:rFonts w:cs="B Nazanin" w:hint="cs"/>
          <w:i/>
          <w:iCs/>
          <w:rtl/>
        </w:rPr>
        <w:t>سفرنامه ابن حوقل (ایران در صوره‌</w:t>
      </w:r>
      <w:r w:rsidRPr="0001498D">
        <w:rPr>
          <w:rFonts w:cs="B Nazanin" w:hint="eastAsia"/>
          <w:i/>
          <w:iCs/>
          <w:rtl/>
        </w:rPr>
        <w:t>ا</w:t>
      </w:r>
      <w:r w:rsidRPr="0001498D">
        <w:rPr>
          <w:rFonts w:cs="B Nazanin" w:hint="cs"/>
          <w:i/>
          <w:iCs/>
          <w:rtl/>
        </w:rPr>
        <w:t>لارض)</w:t>
      </w:r>
      <w:r w:rsidRPr="0001498D">
        <w:rPr>
          <w:rFonts w:cs="B Nazanin" w:hint="cs"/>
          <w:rtl/>
        </w:rPr>
        <w:t>، ترجمه و توضیح: دکتر جعفر شعار، تهران: امیرکبیر.</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اصطخری، ابواسحاق ابراهیم، 1340، </w:t>
      </w:r>
      <w:r w:rsidRPr="0001498D">
        <w:rPr>
          <w:rFonts w:cs="B Nazanin" w:hint="cs"/>
          <w:i/>
          <w:iCs/>
          <w:rtl/>
        </w:rPr>
        <w:t>مسالک و ممالک (ترجمه مسالک‌الممالک)</w:t>
      </w:r>
      <w:r w:rsidRPr="0001498D">
        <w:rPr>
          <w:rFonts w:cs="B Nazanin" w:hint="cs"/>
          <w:rtl/>
        </w:rPr>
        <w:t>، به‌کوشش: ایرج افشار، تهران: بنگاه ترجمه و نشر کتاب.</w:t>
      </w:r>
    </w:p>
    <w:p w:rsidR="003703C8" w:rsidRPr="0001498D" w:rsidRDefault="003703C8" w:rsidP="003703C8">
      <w:pPr>
        <w:spacing w:after="0" w:line="240" w:lineRule="auto"/>
        <w:ind w:left="284"/>
        <w:jc w:val="lowKashida"/>
        <w:rPr>
          <w:rFonts w:cs="B Nazanin"/>
          <w:spacing w:val="-6"/>
          <w:rtl/>
        </w:rPr>
      </w:pPr>
      <w:r w:rsidRPr="0001498D">
        <w:rPr>
          <w:rFonts w:cs="B Nazanin" w:hint="cs"/>
          <w:spacing w:val="-6"/>
          <w:rtl/>
        </w:rPr>
        <w:t xml:space="preserve">بیک‌محمدی، خلیل‌الله، محسن جانجان و نسرین بیک‌محمدی، «معرفی و تحلیل نقوش سنگ‌نگاره‌های نویافته ارگس سفلی </w:t>
      </w:r>
      <w:r w:rsidRPr="0001498D">
        <w:rPr>
          <w:rFonts w:cs="B Nazanin"/>
          <w:spacing w:val="-6"/>
          <w:lang w:bidi="ar-SA"/>
        </w:rPr>
        <w:t>B</w:t>
      </w:r>
      <w:r w:rsidRPr="0001498D">
        <w:rPr>
          <w:rFonts w:cs="B Nazanin" w:hint="cs"/>
          <w:spacing w:val="-6"/>
          <w:rtl/>
        </w:rPr>
        <w:t xml:space="preserve"> مجموعه ملایر-</w:t>
      </w:r>
      <w:r w:rsidRPr="0001498D">
        <w:rPr>
          <w:rFonts w:cs="B Nazanin"/>
          <w:spacing w:val="-6"/>
          <w:lang w:bidi="ar-SA"/>
        </w:rPr>
        <w:t xml:space="preserve"> </w:t>
      </w:r>
      <w:r w:rsidRPr="0001498D">
        <w:rPr>
          <w:rFonts w:cs="B Nazanin" w:hint="cs"/>
          <w:spacing w:val="-6"/>
          <w:rtl/>
        </w:rPr>
        <w:t xml:space="preserve">همدان»، </w:t>
      </w:r>
      <w:r w:rsidRPr="0001498D">
        <w:rPr>
          <w:rFonts w:cs="B Nazanin" w:hint="cs"/>
          <w:i/>
          <w:iCs/>
          <w:spacing w:val="-6"/>
          <w:rtl/>
        </w:rPr>
        <w:t>پژوهش‌های باستان‌شناسی ایران</w:t>
      </w:r>
      <w:r w:rsidRPr="0001498D">
        <w:rPr>
          <w:rFonts w:cs="B Nazanin" w:hint="cs"/>
          <w:spacing w:val="-6"/>
          <w:rtl/>
        </w:rPr>
        <w:t>، ۱۳۹۱، ش. 2، صص. 140-121.</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توفیقیان، حسین و مسعود صادقی راد، </w:t>
      </w:r>
      <w:r w:rsidRPr="0001498D">
        <w:rPr>
          <w:rFonts w:cs="B Nazanin"/>
          <w:rtl/>
        </w:rPr>
        <w:t>«</w:t>
      </w:r>
      <w:r w:rsidRPr="0001498D">
        <w:rPr>
          <w:rFonts w:cs="B Nazanin" w:hint="cs"/>
          <w:rtl/>
        </w:rPr>
        <w:t>ششمین فصل از کاوش‌های باستان‌شناختی تپه پاتپه (ملایر- حوزه آبگیر سد کلان)</w:t>
      </w:r>
      <w:r w:rsidRPr="0001498D">
        <w:rPr>
          <w:rFonts w:cs="B Nazanin"/>
          <w:rtl/>
        </w:rPr>
        <w:t>»</w:t>
      </w:r>
      <w:r w:rsidRPr="0001498D">
        <w:rPr>
          <w:rFonts w:cs="B Nazanin" w:hint="cs"/>
          <w:rtl/>
        </w:rPr>
        <w:t xml:space="preserve">، </w:t>
      </w:r>
      <w:r w:rsidRPr="0001498D">
        <w:rPr>
          <w:rFonts w:cs="B Nazanin" w:hint="cs"/>
          <w:i/>
          <w:iCs/>
          <w:rtl/>
        </w:rPr>
        <w:t>نشریه جستارهای باستان‌شناسی ایران پیش از اسلام</w:t>
      </w:r>
      <w:r w:rsidRPr="0001498D">
        <w:rPr>
          <w:rFonts w:cs="B Nazanin" w:hint="cs"/>
          <w:rtl/>
        </w:rPr>
        <w:t>، ۱۳۹۶، س.۲، ش.1، صص. 74-51.</w:t>
      </w:r>
    </w:p>
    <w:p w:rsidR="003703C8" w:rsidRPr="0001498D" w:rsidRDefault="003703C8" w:rsidP="003703C8">
      <w:pPr>
        <w:spacing w:after="0" w:line="240" w:lineRule="auto"/>
        <w:ind w:left="284"/>
        <w:jc w:val="lowKashida"/>
        <w:rPr>
          <w:rFonts w:cs="B Nazanin"/>
          <w:spacing w:val="-6"/>
          <w:rtl/>
        </w:rPr>
      </w:pPr>
      <w:r w:rsidRPr="0001498D">
        <w:rPr>
          <w:rFonts w:cs="B Nazanin" w:hint="cs"/>
          <w:spacing w:val="-6"/>
          <w:rtl/>
        </w:rPr>
        <w:t xml:space="preserve">چریکف، 1358، </w:t>
      </w:r>
      <w:r w:rsidRPr="0001498D">
        <w:rPr>
          <w:rFonts w:cs="B Nazanin" w:hint="cs"/>
          <w:i/>
          <w:iCs/>
          <w:spacing w:val="-6"/>
          <w:rtl/>
        </w:rPr>
        <w:t>سیاحتنامه مسیو چریکف</w:t>
      </w:r>
      <w:r w:rsidRPr="0001498D">
        <w:rPr>
          <w:rFonts w:cs="B Nazanin" w:hint="cs"/>
          <w:spacing w:val="-6"/>
          <w:rtl/>
        </w:rPr>
        <w:t xml:space="preserve">، ترجمه: آبکار مسیحی، به‌کوشش: </w:t>
      </w:r>
      <w:r w:rsidRPr="0001498D">
        <w:rPr>
          <w:rFonts w:cs="B Nazanin" w:hint="eastAsia"/>
          <w:spacing w:val="-6"/>
          <w:rtl/>
        </w:rPr>
        <w:t>عل</w:t>
      </w:r>
      <w:r w:rsidRPr="0001498D">
        <w:rPr>
          <w:rFonts w:cs="B Nazanin" w:hint="cs"/>
          <w:spacing w:val="-6"/>
          <w:rtl/>
        </w:rPr>
        <w:t>ی</w:t>
      </w:r>
      <w:r w:rsidRPr="0001498D">
        <w:rPr>
          <w:rFonts w:cs="B Nazanin" w:hint="eastAsia"/>
          <w:spacing w:val="-6"/>
          <w:lang w:bidi="ar-SA"/>
        </w:rPr>
        <w:t>‌</w:t>
      </w:r>
      <w:r w:rsidRPr="0001498D">
        <w:rPr>
          <w:rFonts w:cs="B Nazanin" w:hint="eastAsia"/>
          <w:spacing w:val="-6"/>
          <w:rtl/>
        </w:rPr>
        <w:t>اصغر</w:t>
      </w:r>
      <w:r w:rsidRPr="0001498D">
        <w:rPr>
          <w:rFonts w:cs="B Nazanin" w:hint="cs"/>
          <w:spacing w:val="-6"/>
          <w:rtl/>
        </w:rPr>
        <w:t xml:space="preserve"> عمران، تهران: امیرکبیر.</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خاوری شیرازی، فضل‌الله بن عبدالنبی، 1380، </w:t>
      </w:r>
      <w:r w:rsidRPr="0001498D">
        <w:rPr>
          <w:rFonts w:cs="B Nazanin" w:hint="cs"/>
          <w:i/>
          <w:iCs/>
          <w:rtl/>
        </w:rPr>
        <w:t>تاریخ ذوالقرنین</w:t>
      </w:r>
      <w:r w:rsidRPr="0001498D">
        <w:rPr>
          <w:rFonts w:cs="B Nazanin" w:hint="cs"/>
          <w:rtl/>
        </w:rPr>
        <w:t>، جلد ۲، به‌تصحیح: ناصر افشارفر، تهران: سازمان چاپ و انتشارات وزارت فرهنگ و ارشاد اسلامی.</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دوبد، کلمنت، 1371، </w:t>
      </w:r>
      <w:r w:rsidRPr="0001498D">
        <w:rPr>
          <w:rFonts w:cs="B Nazanin" w:hint="cs"/>
          <w:i/>
          <w:iCs/>
          <w:rtl/>
        </w:rPr>
        <w:t>سفرنامه لرستان و خوزستان</w:t>
      </w:r>
      <w:r w:rsidRPr="0001498D">
        <w:rPr>
          <w:rFonts w:cs="B Nazanin" w:hint="cs"/>
          <w:rtl/>
        </w:rPr>
        <w:t>، ترجمه: محمدحسین آریا، تهران: شرکت انتشارات علمی و فرهنگی.</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راولینسن، هنری، 1362، </w:t>
      </w:r>
      <w:r w:rsidRPr="0001498D">
        <w:rPr>
          <w:rFonts w:cs="B Nazanin" w:hint="cs"/>
          <w:i/>
          <w:iCs/>
          <w:rtl/>
        </w:rPr>
        <w:t>گذر از ذهاب به خوزستان</w:t>
      </w:r>
      <w:r w:rsidRPr="0001498D">
        <w:rPr>
          <w:rFonts w:cs="B Nazanin" w:hint="cs"/>
          <w:rtl/>
        </w:rPr>
        <w:t>، ترجمه: سکندر امان‌اللهی بهاروند، تهران: آگاه.</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رحمتی، محسن، </w:t>
      </w:r>
      <w:r w:rsidRPr="0001498D">
        <w:rPr>
          <w:rFonts w:cs="B Nazanin"/>
          <w:rtl/>
        </w:rPr>
        <w:t>«</w:t>
      </w:r>
      <w:r w:rsidRPr="0001498D">
        <w:rPr>
          <w:rFonts w:cs="B Nazanin" w:hint="cs"/>
          <w:rtl/>
        </w:rPr>
        <w:t>دگرگونی ساختار اداری و اجتماعی ملایر از زوال ایلخانان تا سقوط صفویه</w:t>
      </w:r>
      <w:r w:rsidRPr="0001498D">
        <w:rPr>
          <w:rFonts w:cs="B Nazanin"/>
          <w:rtl/>
        </w:rPr>
        <w:t>»</w:t>
      </w:r>
      <w:r w:rsidRPr="0001498D">
        <w:rPr>
          <w:rFonts w:cs="B Nazanin" w:hint="cs"/>
          <w:rtl/>
        </w:rPr>
        <w:t xml:space="preserve">، </w:t>
      </w:r>
      <w:r w:rsidRPr="0001498D">
        <w:rPr>
          <w:rFonts w:cs="B Nazanin" w:hint="cs"/>
          <w:i/>
          <w:iCs/>
          <w:rtl/>
        </w:rPr>
        <w:t>تاریخ اسلام و ایران</w:t>
      </w:r>
      <w:r w:rsidRPr="0001498D">
        <w:rPr>
          <w:rFonts w:cs="B Nazanin" w:hint="cs"/>
          <w:rtl/>
        </w:rPr>
        <w:t>، ۱۳۹۶، س.27، ش.33، صص. 166-141.</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رستم‌پور، کاوه، حسن حکمت و روح‌الله مجتهدزاده، </w:t>
      </w:r>
      <w:r w:rsidRPr="0001498D">
        <w:rPr>
          <w:rFonts w:cs="B Nazanin"/>
          <w:rtl/>
        </w:rPr>
        <w:t>«</w:t>
      </w:r>
      <w:r w:rsidRPr="0001498D">
        <w:rPr>
          <w:rFonts w:cs="B Nazanin" w:hint="cs"/>
          <w:rtl/>
        </w:rPr>
        <w:t>نقش برنامه‌ها و اقدامات عمرانی حاجی عبدالغفار نجم‌الملک در نوسازی راه خرم‌آباد- دزفول در دهه 1260 شمسی (مسیر کیالان)</w:t>
      </w:r>
      <w:r w:rsidRPr="0001498D">
        <w:rPr>
          <w:rFonts w:cs="B Nazanin"/>
          <w:rtl/>
        </w:rPr>
        <w:t>»</w:t>
      </w:r>
      <w:r w:rsidRPr="0001498D">
        <w:rPr>
          <w:rFonts w:cs="B Nazanin" w:hint="cs"/>
          <w:rtl/>
        </w:rPr>
        <w:t xml:space="preserve">، </w:t>
      </w:r>
      <w:r w:rsidRPr="0001498D">
        <w:rPr>
          <w:rFonts w:cs="B Nazanin" w:hint="cs"/>
          <w:i/>
          <w:iCs/>
          <w:rtl/>
        </w:rPr>
        <w:t>باغ نظر</w:t>
      </w:r>
      <w:r w:rsidRPr="0001498D">
        <w:rPr>
          <w:rFonts w:cs="B Nazanin" w:hint="cs"/>
          <w:rtl/>
        </w:rPr>
        <w:t>، ۱۴۰۱، دوره 19، ش. 109، صص. 18-5.</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رستم‌پور، کاوه، </w:t>
      </w:r>
      <w:r w:rsidRPr="0001498D">
        <w:rPr>
          <w:rFonts w:cs="B Nazanin"/>
          <w:rtl/>
        </w:rPr>
        <w:t>«</w:t>
      </w:r>
      <w:r w:rsidRPr="0001498D">
        <w:rPr>
          <w:rFonts w:cs="B Nazanin" w:hint="cs"/>
          <w:rtl/>
        </w:rPr>
        <w:t>شناخت راه‌ها و آثار تاریخی محدوده میان دزفول و خرم‌آباد در دوره قاجار</w:t>
      </w:r>
      <w:r w:rsidRPr="0001498D">
        <w:rPr>
          <w:rFonts w:cs="B Nazanin"/>
          <w:rtl/>
        </w:rPr>
        <w:t>»</w:t>
      </w:r>
      <w:r w:rsidRPr="0001498D">
        <w:rPr>
          <w:rFonts w:cs="B Nazanin" w:hint="cs"/>
          <w:rtl/>
        </w:rPr>
        <w:t xml:space="preserve">، </w:t>
      </w:r>
      <w:r w:rsidRPr="0001498D">
        <w:rPr>
          <w:rFonts w:cs="B Nazanin" w:hint="cs"/>
          <w:i/>
          <w:iCs/>
          <w:rtl/>
        </w:rPr>
        <w:t>پژوهش‌های باستان‌شناسی ایران</w:t>
      </w:r>
      <w:r w:rsidRPr="0001498D">
        <w:rPr>
          <w:rFonts w:cs="B Nazanin" w:hint="cs"/>
          <w:rtl/>
        </w:rPr>
        <w:t>، ۱۴۰۲، (مقاله آماده انتشار)</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سبزی، موسی، اسماعیل همتی ازندریانی و کاظم امیدی، </w:t>
      </w:r>
      <w:r w:rsidRPr="0001498D">
        <w:rPr>
          <w:rFonts w:cs="B Nazanin"/>
          <w:rtl/>
        </w:rPr>
        <w:t>«</w:t>
      </w:r>
      <w:r w:rsidRPr="0001498D">
        <w:rPr>
          <w:rFonts w:cs="B Nazanin" w:hint="cs"/>
          <w:rtl/>
        </w:rPr>
        <w:t>بررسی جایگاه و اهمیت قلعه ساسانی شاه جغل (جقله) بروجرد در حفظ امنیت راه</w:t>
      </w:r>
      <w:r w:rsidRPr="0001498D">
        <w:rPr>
          <w:rFonts w:cs="B Nazanin"/>
          <w:rtl/>
        </w:rPr>
        <w:t>‌</w:t>
      </w:r>
      <w:r w:rsidRPr="0001498D">
        <w:rPr>
          <w:rFonts w:cs="B Nazanin" w:hint="cs"/>
          <w:rtl/>
        </w:rPr>
        <w:t>های منطقه زاگرس مرکزی</w:t>
      </w:r>
      <w:r w:rsidRPr="0001498D">
        <w:rPr>
          <w:rFonts w:cs="B Nazanin"/>
          <w:rtl/>
        </w:rPr>
        <w:t>»</w:t>
      </w:r>
      <w:r w:rsidRPr="0001498D">
        <w:rPr>
          <w:rFonts w:cs="B Nazanin" w:hint="cs"/>
          <w:rtl/>
        </w:rPr>
        <w:t xml:space="preserve">، </w:t>
      </w:r>
      <w:r w:rsidRPr="0001498D">
        <w:rPr>
          <w:rFonts w:cs="B Nazanin" w:hint="cs"/>
          <w:i/>
          <w:iCs/>
          <w:rtl/>
        </w:rPr>
        <w:t>تاریخ اسلام و ایران</w:t>
      </w:r>
      <w:r w:rsidRPr="0001498D">
        <w:rPr>
          <w:rFonts w:cs="B Nazanin" w:hint="cs"/>
          <w:rtl/>
        </w:rPr>
        <w:t>، ۱۳۹۸، دوره 29، ش.44، صص. 54-35.</w:t>
      </w:r>
    </w:p>
    <w:p w:rsidR="003703C8" w:rsidRPr="0001498D" w:rsidRDefault="003703C8" w:rsidP="003703C8">
      <w:pPr>
        <w:spacing w:after="0" w:line="240" w:lineRule="auto"/>
        <w:ind w:left="284"/>
        <w:jc w:val="lowKashida"/>
        <w:rPr>
          <w:rFonts w:cs="B Nazanin"/>
          <w:rtl/>
        </w:rPr>
      </w:pPr>
      <w:r w:rsidRPr="0001498D">
        <w:rPr>
          <w:rFonts w:cs="B Nazanin" w:hint="cs"/>
          <w:rtl/>
        </w:rPr>
        <w:t>سجادی، علی، «بررسی راههای باستانی و تأسیسات بین راهی دوره</w:t>
      </w:r>
      <w:r w:rsidRPr="0001498D">
        <w:rPr>
          <w:rFonts w:cs="B Nazanin"/>
          <w:rtl/>
        </w:rPr>
        <w:t>‌</w:t>
      </w:r>
      <w:r w:rsidRPr="0001498D">
        <w:rPr>
          <w:rFonts w:cs="B Nazanin" w:hint="cs"/>
          <w:rtl/>
        </w:rPr>
        <w:t xml:space="preserve">های تاریخی و اسلامی لرستان»، </w:t>
      </w:r>
      <w:r w:rsidRPr="0001498D">
        <w:rPr>
          <w:rFonts w:cs="B Nazanin" w:hint="eastAsia"/>
          <w:i/>
          <w:iCs/>
          <w:rtl/>
        </w:rPr>
        <w:t>مرکز</w:t>
      </w:r>
      <w:r w:rsidRPr="0001498D">
        <w:rPr>
          <w:rFonts w:cs="B Nazanin"/>
          <w:i/>
          <w:iCs/>
          <w:rtl/>
        </w:rPr>
        <w:t xml:space="preserve"> </w:t>
      </w:r>
      <w:r w:rsidRPr="0001498D">
        <w:rPr>
          <w:rFonts w:cs="B Nazanin" w:hint="eastAsia"/>
          <w:i/>
          <w:iCs/>
          <w:rtl/>
        </w:rPr>
        <w:t>اسناد</w:t>
      </w:r>
      <w:r w:rsidRPr="0001498D">
        <w:rPr>
          <w:rFonts w:cs="B Nazanin"/>
          <w:i/>
          <w:iCs/>
          <w:rtl/>
        </w:rPr>
        <w:t xml:space="preserve"> </w:t>
      </w:r>
      <w:r w:rsidRPr="0001498D">
        <w:rPr>
          <w:rFonts w:cs="B Nazanin" w:hint="eastAsia"/>
          <w:i/>
          <w:iCs/>
          <w:rtl/>
        </w:rPr>
        <w:t>اداره</w:t>
      </w:r>
      <w:r w:rsidRPr="0001498D">
        <w:rPr>
          <w:rFonts w:cs="B Nazanin"/>
          <w:i/>
          <w:iCs/>
          <w:rtl/>
        </w:rPr>
        <w:t xml:space="preserve"> </w:t>
      </w:r>
      <w:r w:rsidRPr="0001498D">
        <w:rPr>
          <w:rFonts w:cs="B Nazanin" w:hint="eastAsia"/>
          <w:i/>
          <w:iCs/>
          <w:rtl/>
        </w:rPr>
        <w:t>کل</w:t>
      </w:r>
      <w:r w:rsidRPr="0001498D">
        <w:rPr>
          <w:rFonts w:cs="B Nazanin"/>
          <w:i/>
          <w:iCs/>
          <w:rtl/>
        </w:rPr>
        <w:t xml:space="preserve"> </w:t>
      </w:r>
      <w:r w:rsidRPr="0001498D">
        <w:rPr>
          <w:rFonts w:cs="B Nazanin" w:hint="eastAsia"/>
          <w:i/>
          <w:iCs/>
          <w:rtl/>
        </w:rPr>
        <w:t>م</w:t>
      </w:r>
      <w:r w:rsidRPr="0001498D">
        <w:rPr>
          <w:rFonts w:cs="B Nazanin" w:hint="cs"/>
          <w:i/>
          <w:iCs/>
          <w:rtl/>
        </w:rPr>
        <w:t>ی</w:t>
      </w:r>
      <w:r w:rsidRPr="0001498D">
        <w:rPr>
          <w:rFonts w:cs="B Nazanin" w:hint="eastAsia"/>
          <w:i/>
          <w:iCs/>
          <w:rtl/>
        </w:rPr>
        <w:t>راث</w:t>
      </w:r>
      <w:r w:rsidRPr="0001498D">
        <w:rPr>
          <w:rFonts w:cs="B Nazanin"/>
          <w:i/>
          <w:iCs/>
          <w:rtl/>
        </w:rPr>
        <w:t xml:space="preserve"> </w:t>
      </w:r>
      <w:r w:rsidRPr="0001498D">
        <w:rPr>
          <w:rFonts w:cs="B Nazanin" w:hint="eastAsia"/>
          <w:i/>
          <w:iCs/>
          <w:rtl/>
        </w:rPr>
        <w:t>فرهنگ</w:t>
      </w:r>
      <w:r w:rsidRPr="0001498D">
        <w:rPr>
          <w:rFonts w:cs="B Nazanin" w:hint="cs"/>
          <w:i/>
          <w:iCs/>
          <w:rtl/>
        </w:rPr>
        <w:t>ی</w:t>
      </w:r>
      <w:r w:rsidRPr="0001498D">
        <w:rPr>
          <w:rFonts w:cs="B Nazanin" w:hint="eastAsia"/>
          <w:i/>
          <w:iCs/>
          <w:rtl/>
        </w:rPr>
        <w:t>،</w:t>
      </w:r>
      <w:r w:rsidRPr="0001498D">
        <w:rPr>
          <w:rFonts w:cs="B Nazanin"/>
          <w:i/>
          <w:iCs/>
          <w:rtl/>
        </w:rPr>
        <w:t xml:space="preserve"> </w:t>
      </w:r>
      <w:r w:rsidRPr="0001498D">
        <w:rPr>
          <w:rFonts w:cs="B Nazanin" w:hint="eastAsia"/>
          <w:i/>
          <w:iCs/>
          <w:rtl/>
        </w:rPr>
        <w:t>صنا</w:t>
      </w:r>
      <w:r w:rsidRPr="0001498D">
        <w:rPr>
          <w:rFonts w:cs="B Nazanin" w:hint="cs"/>
          <w:i/>
          <w:iCs/>
          <w:rtl/>
        </w:rPr>
        <w:t>ی</w:t>
      </w:r>
      <w:r w:rsidRPr="0001498D">
        <w:rPr>
          <w:rFonts w:cs="B Nazanin" w:hint="eastAsia"/>
          <w:i/>
          <w:iCs/>
          <w:rtl/>
        </w:rPr>
        <w:t>ع</w:t>
      </w:r>
      <w:r w:rsidRPr="0001498D">
        <w:rPr>
          <w:rFonts w:cs="B Nazanin"/>
          <w:i/>
          <w:iCs/>
          <w:rtl/>
        </w:rPr>
        <w:t xml:space="preserve"> </w:t>
      </w:r>
      <w:r w:rsidRPr="0001498D">
        <w:rPr>
          <w:rFonts w:cs="B Nazanin" w:hint="eastAsia"/>
          <w:i/>
          <w:iCs/>
          <w:rtl/>
        </w:rPr>
        <w:t>دست</w:t>
      </w:r>
      <w:r w:rsidRPr="0001498D">
        <w:rPr>
          <w:rFonts w:cs="B Nazanin" w:hint="cs"/>
          <w:i/>
          <w:iCs/>
          <w:rtl/>
        </w:rPr>
        <w:t>ی</w:t>
      </w:r>
      <w:r w:rsidRPr="0001498D">
        <w:rPr>
          <w:rFonts w:cs="B Nazanin"/>
          <w:i/>
          <w:iCs/>
          <w:rtl/>
        </w:rPr>
        <w:t xml:space="preserve"> </w:t>
      </w:r>
      <w:r w:rsidRPr="0001498D">
        <w:rPr>
          <w:rFonts w:cs="B Nazanin" w:hint="eastAsia"/>
          <w:i/>
          <w:iCs/>
          <w:rtl/>
        </w:rPr>
        <w:t>و</w:t>
      </w:r>
      <w:r w:rsidRPr="0001498D">
        <w:rPr>
          <w:rFonts w:cs="B Nazanin"/>
          <w:i/>
          <w:iCs/>
          <w:rtl/>
        </w:rPr>
        <w:t xml:space="preserve"> </w:t>
      </w:r>
      <w:r w:rsidRPr="0001498D">
        <w:rPr>
          <w:rFonts w:cs="B Nazanin" w:hint="eastAsia"/>
          <w:i/>
          <w:iCs/>
          <w:rtl/>
        </w:rPr>
        <w:t>گردشگر</w:t>
      </w:r>
      <w:r w:rsidRPr="0001498D">
        <w:rPr>
          <w:rFonts w:cs="B Nazanin" w:hint="cs"/>
          <w:i/>
          <w:iCs/>
          <w:rtl/>
        </w:rPr>
        <w:t>ی</w:t>
      </w:r>
      <w:r w:rsidRPr="0001498D">
        <w:rPr>
          <w:rFonts w:cs="B Nazanin"/>
          <w:i/>
          <w:iCs/>
          <w:rtl/>
        </w:rPr>
        <w:t xml:space="preserve"> </w:t>
      </w:r>
      <w:r w:rsidRPr="0001498D">
        <w:rPr>
          <w:rFonts w:cs="B Nazanin" w:hint="eastAsia"/>
          <w:i/>
          <w:iCs/>
          <w:rtl/>
        </w:rPr>
        <w:t>استان</w:t>
      </w:r>
      <w:r w:rsidRPr="0001498D">
        <w:rPr>
          <w:rFonts w:cs="B Nazanin"/>
          <w:i/>
          <w:iCs/>
          <w:rtl/>
        </w:rPr>
        <w:t xml:space="preserve"> </w:t>
      </w:r>
      <w:r w:rsidRPr="0001498D">
        <w:rPr>
          <w:rFonts w:cs="B Nazanin" w:hint="eastAsia"/>
          <w:i/>
          <w:iCs/>
          <w:rtl/>
        </w:rPr>
        <w:t>لرستان</w:t>
      </w:r>
      <w:r w:rsidRPr="0001498D">
        <w:rPr>
          <w:rFonts w:cs="B Nazanin" w:hint="cs"/>
          <w:rtl/>
        </w:rPr>
        <w:t>، ۱۳۹۳، (گزارش منتشرنشده).</w:t>
      </w:r>
    </w:p>
    <w:p w:rsidR="003703C8" w:rsidRPr="0001498D" w:rsidRDefault="003703C8" w:rsidP="003703C8">
      <w:pPr>
        <w:spacing w:after="0" w:line="240" w:lineRule="auto"/>
        <w:ind w:left="284"/>
        <w:jc w:val="lowKashida"/>
        <w:rPr>
          <w:rFonts w:cs="B Nazanin"/>
          <w:spacing w:val="-4"/>
          <w:rtl/>
        </w:rPr>
      </w:pPr>
      <w:r w:rsidRPr="0001498D">
        <w:rPr>
          <w:rFonts w:cs="B Nazanin" w:hint="cs"/>
          <w:spacing w:val="-4"/>
          <w:rtl/>
        </w:rPr>
        <w:t xml:space="preserve">---------، </w:t>
      </w:r>
      <w:r w:rsidRPr="0001498D">
        <w:rPr>
          <w:rFonts w:cs="B Nazanin"/>
          <w:spacing w:val="-4"/>
          <w:rtl/>
        </w:rPr>
        <w:t>«</w:t>
      </w:r>
      <w:r w:rsidRPr="0001498D">
        <w:rPr>
          <w:rFonts w:cs="B Nazanin" w:hint="cs"/>
          <w:spacing w:val="-4"/>
          <w:rtl/>
        </w:rPr>
        <w:t>بازشناسی شاخه</w:t>
      </w:r>
      <w:r w:rsidRPr="0001498D">
        <w:rPr>
          <w:rFonts w:cs="B Nazanin"/>
          <w:spacing w:val="-4"/>
          <w:rtl/>
        </w:rPr>
        <w:t>‌</w:t>
      </w:r>
      <w:r w:rsidRPr="0001498D">
        <w:rPr>
          <w:rFonts w:cs="B Nazanin" w:hint="cs"/>
          <w:spacing w:val="-4"/>
          <w:rtl/>
        </w:rPr>
        <w:t>ای از جاده ابریشم- جاده خراسان در زاگرس میانی بر اساس منابع تاریخی و شواهد باستانشناسی</w:t>
      </w:r>
      <w:r w:rsidRPr="0001498D">
        <w:rPr>
          <w:rFonts w:cs="B Nazanin"/>
          <w:spacing w:val="-4"/>
          <w:rtl/>
        </w:rPr>
        <w:t>»</w:t>
      </w:r>
      <w:r w:rsidRPr="0001498D">
        <w:rPr>
          <w:rFonts w:cs="B Nazanin" w:hint="cs"/>
          <w:spacing w:val="-4"/>
          <w:rtl/>
        </w:rPr>
        <w:t xml:space="preserve">، </w:t>
      </w:r>
      <w:r w:rsidRPr="0001498D">
        <w:rPr>
          <w:rFonts w:cs="B Nazanin" w:hint="cs"/>
          <w:i/>
          <w:iCs/>
          <w:spacing w:val="-4"/>
          <w:rtl/>
        </w:rPr>
        <w:t>دومین همایش ملی باستان</w:t>
      </w:r>
      <w:r w:rsidRPr="0001498D">
        <w:rPr>
          <w:rFonts w:cs="B Nazanin"/>
          <w:i/>
          <w:iCs/>
          <w:spacing w:val="-4"/>
          <w:rtl/>
        </w:rPr>
        <w:t>‌</w:t>
      </w:r>
      <w:r w:rsidRPr="0001498D">
        <w:rPr>
          <w:rFonts w:cs="B Nazanin" w:hint="cs"/>
          <w:i/>
          <w:iCs/>
          <w:spacing w:val="-4"/>
          <w:rtl/>
        </w:rPr>
        <w:t>شناسی ایران</w:t>
      </w:r>
      <w:r w:rsidRPr="0001498D">
        <w:rPr>
          <w:rFonts w:cs="B Nazanin" w:hint="cs"/>
          <w:spacing w:val="-4"/>
          <w:rtl/>
        </w:rPr>
        <w:t>، ۱۳۹۴، مشهد: دانشگاه بیرجند.</w:t>
      </w:r>
    </w:p>
    <w:p w:rsidR="003703C8" w:rsidRPr="0001498D" w:rsidRDefault="003703C8" w:rsidP="003703C8">
      <w:pPr>
        <w:spacing w:after="0" w:line="240" w:lineRule="auto"/>
        <w:ind w:left="284"/>
        <w:jc w:val="lowKashida"/>
        <w:rPr>
          <w:rFonts w:cs="B Nazanin"/>
          <w:spacing w:val="-4"/>
          <w:rtl/>
        </w:rPr>
      </w:pPr>
      <w:r w:rsidRPr="0001498D">
        <w:rPr>
          <w:rFonts w:cs="B Nazanin" w:hint="cs"/>
          <w:spacing w:val="-4"/>
          <w:rtl/>
        </w:rPr>
        <w:t xml:space="preserve">---------، </w:t>
      </w:r>
      <w:r w:rsidRPr="0001498D">
        <w:rPr>
          <w:rFonts w:cs="B Nazanin"/>
          <w:spacing w:val="-4"/>
          <w:rtl/>
        </w:rPr>
        <w:t>«</w:t>
      </w:r>
      <w:r w:rsidRPr="0001498D">
        <w:rPr>
          <w:rFonts w:cs="B Nazanin" w:hint="cs"/>
          <w:spacing w:val="-4"/>
          <w:rtl/>
        </w:rPr>
        <w:t>بازشناسی راههای قدیمی همدان به خوزستان بر اساس منابع تاریخی و شواهد باستانشناسی</w:t>
      </w:r>
      <w:r w:rsidRPr="0001498D">
        <w:rPr>
          <w:rFonts w:cs="B Nazanin"/>
          <w:spacing w:val="-4"/>
          <w:rtl/>
        </w:rPr>
        <w:t>»</w:t>
      </w:r>
      <w:r w:rsidRPr="0001498D">
        <w:rPr>
          <w:rFonts w:cs="B Nazanin" w:hint="eastAsia"/>
          <w:spacing w:val="-4"/>
          <w:rtl/>
        </w:rPr>
        <w:t>،</w:t>
      </w:r>
      <w:r w:rsidRPr="0001498D">
        <w:rPr>
          <w:rFonts w:cs="B Nazanin" w:hint="cs"/>
          <w:spacing w:val="-4"/>
          <w:rtl/>
        </w:rPr>
        <w:t xml:space="preserve"> </w:t>
      </w:r>
      <w:r w:rsidRPr="0001498D">
        <w:rPr>
          <w:rFonts w:cs="B Nazanin" w:hint="cs"/>
          <w:i/>
          <w:iCs/>
          <w:spacing w:val="-4"/>
          <w:rtl/>
        </w:rPr>
        <w:t>اولین کنفرانس ملی دوسالانه باستانشناسی و تاریخ هنر ایران</w:t>
      </w:r>
      <w:r w:rsidRPr="0001498D">
        <w:rPr>
          <w:rFonts w:cs="B Nazanin" w:hint="cs"/>
          <w:spacing w:val="-4"/>
          <w:rtl/>
        </w:rPr>
        <w:t>، ۱۳۹۸، بابل: دانشگاه مازندران.</w:t>
      </w:r>
    </w:p>
    <w:p w:rsidR="003703C8" w:rsidRPr="0001498D" w:rsidRDefault="003703C8" w:rsidP="003703C8">
      <w:pPr>
        <w:spacing w:after="0" w:line="240" w:lineRule="auto"/>
        <w:ind w:left="284"/>
        <w:jc w:val="lowKashida"/>
        <w:rPr>
          <w:rFonts w:cs="B Nazanin"/>
          <w:spacing w:val="-6"/>
          <w:rtl/>
        </w:rPr>
      </w:pPr>
      <w:r w:rsidRPr="0001498D">
        <w:rPr>
          <w:rFonts w:cs="B Nazanin" w:hint="cs"/>
          <w:spacing w:val="-6"/>
          <w:rtl/>
        </w:rPr>
        <w:t xml:space="preserve">سیف‌الدوله، سلطان محمد، 1364، </w:t>
      </w:r>
      <w:r w:rsidRPr="0001498D">
        <w:rPr>
          <w:rFonts w:cs="B Nazanin" w:hint="cs"/>
          <w:i/>
          <w:iCs/>
          <w:spacing w:val="-6"/>
          <w:rtl/>
        </w:rPr>
        <w:t>سفرنامه سیف‌الدوله</w:t>
      </w:r>
      <w:r w:rsidRPr="0001498D">
        <w:rPr>
          <w:rFonts w:cs="B Nazanin" w:hint="cs"/>
          <w:spacing w:val="-6"/>
          <w:rtl/>
        </w:rPr>
        <w:t>، به‌تصحیح و تحشیه: علی‌اکبر خداپرست، تهران: نشر نی.</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طرفداری، علی‌محمد، </w:t>
      </w:r>
      <w:r w:rsidRPr="0001498D">
        <w:rPr>
          <w:rFonts w:cs="B Nazanin"/>
          <w:rtl/>
        </w:rPr>
        <w:t>«</w:t>
      </w:r>
      <w:r w:rsidRPr="0001498D">
        <w:rPr>
          <w:rFonts w:cs="B Nazanin" w:hint="cs"/>
          <w:rtl/>
        </w:rPr>
        <w:t>رویکردهای شرق‌شناسان اروپایی در کاوش</w:t>
      </w:r>
      <w:r w:rsidRPr="0001498D">
        <w:rPr>
          <w:rFonts w:cs="B Nazanin" w:hint="cs"/>
          <w:lang w:bidi="ar-SA"/>
        </w:rPr>
        <w:t>‌</w:t>
      </w:r>
      <w:r w:rsidRPr="0001498D">
        <w:rPr>
          <w:rFonts w:cs="B Nazanin" w:hint="cs"/>
          <w:rtl/>
        </w:rPr>
        <w:t>های</w:t>
      </w:r>
      <w:r w:rsidRPr="0001498D">
        <w:rPr>
          <w:rFonts w:cs="B Nazanin"/>
          <w:rtl/>
        </w:rPr>
        <w:t xml:space="preserve"> </w:t>
      </w:r>
      <w:r w:rsidRPr="0001498D">
        <w:rPr>
          <w:rFonts w:cs="B Nazanin" w:hint="cs"/>
          <w:rtl/>
        </w:rPr>
        <w:t>باستان</w:t>
      </w:r>
      <w:r w:rsidRPr="0001498D">
        <w:rPr>
          <w:rFonts w:cs="B Nazanin" w:hint="cs"/>
          <w:lang w:bidi="ar-SA"/>
        </w:rPr>
        <w:t>‌</w:t>
      </w:r>
      <w:r w:rsidRPr="0001498D">
        <w:rPr>
          <w:rFonts w:cs="B Nazanin" w:hint="cs"/>
          <w:rtl/>
        </w:rPr>
        <w:t>شناسی</w:t>
      </w:r>
      <w:r w:rsidRPr="0001498D">
        <w:rPr>
          <w:rFonts w:cs="B Nazanin"/>
          <w:rtl/>
        </w:rPr>
        <w:t xml:space="preserve"> </w:t>
      </w:r>
      <w:r w:rsidRPr="0001498D">
        <w:rPr>
          <w:rFonts w:cs="B Nazanin" w:hint="cs"/>
          <w:rtl/>
        </w:rPr>
        <w:t>عهد</w:t>
      </w:r>
      <w:r w:rsidRPr="0001498D">
        <w:rPr>
          <w:rFonts w:cs="B Nazanin"/>
          <w:rtl/>
        </w:rPr>
        <w:t xml:space="preserve"> </w:t>
      </w:r>
      <w:r w:rsidRPr="0001498D">
        <w:rPr>
          <w:rFonts w:cs="B Nazanin" w:hint="cs"/>
          <w:rtl/>
        </w:rPr>
        <w:t>قاجار</w:t>
      </w:r>
      <w:r w:rsidRPr="0001498D">
        <w:rPr>
          <w:rFonts w:cs="B Nazanin"/>
          <w:rtl/>
        </w:rPr>
        <w:t>»</w:t>
      </w:r>
      <w:r w:rsidRPr="0001498D">
        <w:rPr>
          <w:rFonts w:cs="B Nazanin" w:hint="cs"/>
          <w:rtl/>
        </w:rPr>
        <w:t xml:space="preserve">، </w:t>
      </w:r>
      <w:r w:rsidRPr="0001498D">
        <w:rPr>
          <w:rFonts w:cs="B Nazanin" w:hint="cs"/>
          <w:i/>
          <w:iCs/>
          <w:rtl/>
        </w:rPr>
        <w:t>پژوهش‌های تاریخی</w:t>
      </w:r>
      <w:r w:rsidRPr="0001498D">
        <w:rPr>
          <w:rFonts w:cs="B Nazanin" w:hint="cs"/>
          <w:rtl/>
        </w:rPr>
        <w:t>، ۱۳۹۷، س.۱۰، ش.۲، صص. 80-61.</w:t>
      </w:r>
    </w:p>
    <w:p w:rsidR="003703C8" w:rsidRPr="0001498D" w:rsidRDefault="003703C8" w:rsidP="003703C8">
      <w:pPr>
        <w:spacing w:after="0" w:line="240" w:lineRule="auto"/>
        <w:ind w:left="284"/>
        <w:jc w:val="lowKashida"/>
        <w:rPr>
          <w:rFonts w:cs="B Nazanin"/>
          <w:rtl/>
        </w:rPr>
      </w:pPr>
      <w:r w:rsidRPr="0001498D">
        <w:rPr>
          <w:rFonts w:cs="B Nazanin" w:hint="cs"/>
          <w:rtl/>
        </w:rPr>
        <w:t>فرید</w:t>
      </w:r>
      <w:r w:rsidRPr="0001498D">
        <w:rPr>
          <w:rFonts w:cs="B Nazanin"/>
          <w:rtl/>
        </w:rPr>
        <w:t>‌</w:t>
      </w:r>
      <w:r w:rsidRPr="0001498D">
        <w:rPr>
          <w:rFonts w:cs="B Nazanin" w:hint="cs"/>
          <w:rtl/>
        </w:rPr>
        <w:t xml:space="preserve">الملک همدانی، میرزا محمدعلی خان، 1354، </w:t>
      </w:r>
      <w:r w:rsidRPr="0001498D">
        <w:rPr>
          <w:rFonts w:cs="B Nazanin" w:hint="cs"/>
          <w:i/>
          <w:iCs/>
          <w:rtl/>
        </w:rPr>
        <w:t>خاطرات فرید</w:t>
      </w:r>
      <w:r w:rsidRPr="0001498D">
        <w:rPr>
          <w:rFonts w:cs="B Nazanin" w:hint="cs"/>
          <w:rtl/>
        </w:rPr>
        <w:t>، گردآورنده: محمد فرید، تهران: زوّار.</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مقدسی، ابوعبدالله محمد بن احمد، 1361، </w:t>
      </w:r>
      <w:r w:rsidRPr="0001498D">
        <w:rPr>
          <w:rFonts w:cs="B Nazanin" w:hint="cs"/>
          <w:i/>
          <w:iCs/>
          <w:rtl/>
        </w:rPr>
        <w:t xml:space="preserve">احسن‌التقاسیم فی </w:t>
      </w:r>
      <w:r w:rsidRPr="0001498D">
        <w:rPr>
          <w:rFonts w:cs="B Nazanin" w:hint="eastAsia"/>
          <w:i/>
          <w:iCs/>
          <w:rtl/>
        </w:rPr>
        <w:t>معرف</w:t>
      </w:r>
      <w:r w:rsidRPr="0001498D">
        <w:rPr>
          <w:rFonts w:cs="B Nazanin" w:hint="cs"/>
          <w:i/>
          <w:iCs/>
          <w:rtl/>
        </w:rPr>
        <w:t>ه‌الاقالیم،</w:t>
      </w:r>
      <w:r w:rsidRPr="0001498D">
        <w:rPr>
          <w:rFonts w:cs="B Nazanin" w:hint="cs"/>
          <w:rtl/>
        </w:rPr>
        <w:t xml:space="preserve"> جلد ۲، ترجمه: دکتر علینقی منزوی، تهران: کاویان.</w:t>
      </w:r>
    </w:p>
    <w:p w:rsidR="003703C8" w:rsidRPr="0001498D" w:rsidRDefault="003703C8" w:rsidP="003703C8">
      <w:pPr>
        <w:spacing w:after="0" w:line="240" w:lineRule="auto"/>
        <w:ind w:left="284"/>
        <w:jc w:val="lowKashida"/>
        <w:rPr>
          <w:rFonts w:cs="B Nazanin"/>
          <w:rtl/>
        </w:rPr>
      </w:pPr>
      <w:r w:rsidRPr="0001498D">
        <w:rPr>
          <w:rFonts w:cs="B Nazanin" w:hint="cs"/>
          <w:rtl/>
        </w:rPr>
        <w:t xml:space="preserve">ناصرالدین ‌شاه قاجار، 1362، </w:t>
      </w:r>
      <w:r w:rsidRPr="0001498D">
        <w:rPr>
          <w:rFonts w:cs="B Nazanin" w:hint="cs"/>
          <w:i/>
          <w:iCs/>
          <w:rtl/>
        </w:rPr>
        <w:t>سفرنامه عراق عجم (بلاد مرکزی ایران)</w:t>
      </w:r>
      <w:r w:rsidRPr="0001498D">
        <w:rPr>
          <w:rFonts w:cs="B Nazanin" w:hint="cs"/>
          <w:rtl/>
        </w:rPr>
        <w:t>، تهران: تیراژه.</w:t>
      </w:r>
    </w:p>
    <w:p w:rsidR="003703C8" w:rsidRPr="00E455FE" w:rsidRDefault="003703C8" w:rsidP="003703C8">
      <w:pPr>
        <w:spacing w:after="0" w:line="240" w:lineRule="auto"/>
        <w:ind w:left="284"/>
        <w:jc w:val="lowKashida"/>
        <w:rPr>
          <w:rFonts w:cs="B Nazanin"/>
          <w:spacing w:val="-2"/>
          <w:rtl/>
        </w:rPr>
      </w:pPr>
      <w:r w:rsidRPr="00E455FE">
        <w:rPr>
          <w:rFonts w:cs="B Nazanin" w:hint="cs"/>
          <w:spacing w:val="-2"/>
          <w:rtl/>
        </w:rPr>
        <w:t xml:space="preserve">مترجم، عباس و محمد حیدری، </w:t>
      </w:r>
      <w:r w:rsidRPr="00E455FE">
        <w:rPr>
          <w:rFonts w:cs="B Nazanin"/>
          <w:spacing w:val="-2"/>
          <w:rtl/>
        </w:rPr>
        <w:t>«</w:t>
      </w:r>
      <w:r w:rsidRPr="00E455FE">
        <w:rPr>
          <w:rFonts w:cs="B Nazanin" w:hint="cs"/>
          <w:spacing w:val="-2"/>
          <w:rtl/>
        </w:rPr>
        <w:t>تحلیل تأثیر راه</w:t>
      </w:r>
      <w:r w:rsidRPr="00E455FE">
        <w:rPr>
          <w:rFonts w:cs="B Nazanin"/>
          <w:spacing w:val="-2"/>
          <w:rtl/>
        </w:rPr>
        <w:t>‌</w:t>
      </w:r>
      <w:r w:rsidRPr="00E455FE">
        <w:rPr>
          <w:rFonts w:cs="B Nazanin" w:hint="cs"/>
          <w:spacing w:val="-2"/>
          <w:rtl/>
        </w:rPr>
        <w:t>های باستانی در شکل</w:t>
      </w:r>
      <w:r w:rsidRPr="00E455FE">
        <w:rPr>
          <w:rFonts w:cs="B Nazanin"/>
          <w:spacing w:val="-2"/>
          <w:rtl/>
        </w:rPr>
        <w:t>‌</w:t>
      </w:r>
      <w:r w:rsidRPr="00E455FE">
        <w:rPr>
          <w:rFonts w:cs="B Nazanin" w:hint="cs"/>
          <w:spacing w:val="-2"/>
          <w:rtl/>
        </w:rPr>
        <w:t>گیری استقرارگاه</w:t>
      </w:r>
      <w:r w:rsidRPr="00E455FE">
        <w:rPr>
          <w:rFonts w:cs="B Nazanin"/>
          <w:spacing w:val="-2"/>
          <w:rtl/>
        </w:rPr>
        <w:t>‌</w:t>
      </w:r>
      <w:r w:rsidRPr="00E455FE">
        <w:rPr>
          <w:rFonts w:cs="B Nazanin" w:hint="cs"/>
          <w:spacing w:val="-2"/>
          <w:rtl/>
        </w:rPr>
        <w:t>های باستانی و تاریخی الشتر (مبتنی بر تحلیل</w:t>
      </w:r>
      <w:r w:rsidRPr="00E455FE">
        <w:rPr>
          <w:rFonts w:cs="B Nazanin"/>
          <w:spacing w:val="-2"/>
          <w:rtl/>
        </w:rPr>
        <w:t>‌</w:t>
      </w:r>
      <w:r w:rsidRPr="00E455FE">
        <w:rPr>
          <w:rFonts w:cs="B Nazanin" w:hint="cs"/>
          <w:spacing w:val="-2"/>
          <w:rtl/>
        </w:rPr>
        <w:t xml:space="preserve">های فضایی </w:t>
      </w:r>
      <w:r w:rsidRPr="00E455FE">
        <w:rPr>
          <w:rFonts w:cs="B Nazanin"/>
          <w:spacing w:val="-2"/>
          <w:lang w:bidi="ar-SA"/>
        </w:rPr>
        <w:t>GIS</w:t>
      </w:r>
      <w:r w:rsidRPr="00E455FE">
        <w:rPr>
          <w:rFonts w:cs="B Nazanin" w:hint="cs"/>
          <w:spacing w:val="-2"/>
          <w:rtl/>
        </w:rPr>
        <w:t xml:space="preserve">)»، </w:t>
      </w:r>
      <w:r w:rsidRPr="00E455FE">
        <w:rPr>
          <w:rFonts w:cs="B Nazanin" w:hint="cs"/>
          <w:i/>
          <w:iCs/>
          <w:spacing w:val="-2"/>
          <w:rtl/>
        </w:rPr>
        <w:t>مطالعات باستان</w:t>
      </w:r>
      <w:r w:rsidRPr="00E455FE">
        <w:rPr>
          <w:rFonts w:cs="B Nazanin"/>
          <w:i/>
          <w:iCs/>
          <w:spacing w:val="-2"/>
          <w:rtl/>
        </w:rPr>
        <w:t>‌</w:t>
      </w:r>
      <w:r w:rsidRPr="00E455FE">
        <w:rPr>
          <w:rFonts w:cs="B Nazanin" w:hint="cs"/>
          <w:i/>
          <w:iCs/>
          <w:spacing w:val="-2"/>
          <w:rtl/>
        </w:rPr>
        <w:t>شناسی پارسه</w:t>
      </w:r>
      <w:r w:rsidRPr="00E455FE">
        <w:rPr>
          <w:rFonts w:cs="B Nazanin" w:hint="cs"/>
          <w:spacing w:val="-2"/>
          <w:rtl/>
        </w:rPr>
        <w:t>، ۱۳۹۶، س.۱، ش2.، صص. 36-21</w:t>
      </w:r>
      <w:r w:rsidRPr="00E455FE">
        <w:rPr>
          <w:rFonts w:cs="B Nazanin"/>
          <w:spacing w:val="-2"/>
          <w:rtl/>
        </w:rPr>
        <w:t>.</w:t>
      </w:r>
    </w:p>
    <w:p w:rsidR="003703C8" w:rsidRPr="00E455FE" w:rsidRDefault="003703C8" w:rsidP="003703C8">
      <w:pPr>
        <w:spacing w:after="0" w:line="240" w:lineRule="auto"/>
        <w:ind w:left="284"/>
        <w:jc w:val="lowKashida"/>
        <w:rPr>
          <w:rFonts w:cs="B Nazanin"/>
          <w:spacing w:val="-2"/>
          <w:rtl/>
        </w:rPr>
      </w:pPr>
      <w:r w:rsidRPr="00E455FE">
        <w:rPr>
          <w:rFonts w:cs="B Nazanin" w:hint="cs"/>
          <w:spacing w:val="-2"/>
          <w:rtl/>
        </w:rPr>
        <w:t xml:space="preserve">نظام‌السلطنه مافی، حسین‌قلی، 1362، </w:t>
      </w:r>
      <w:r w:rsidRPr="00E455FE">
        <w:rPr>
          <w:rFonts w:cs="B Nazanin" w:hint="cs"/>
          <w:i/>
          <w:iCs/>
          <w:spacing w:val="-2"/>
          <w:rtl/>
        </w:rPr>
        <w:t>خاطرات و اسناد حسین‌قلی خان نظام‌السلطنه مافی</w:t>
      </w:r>
      <w:r w:rsidRPr="00E455FE">
        <w:rPr>
          <w:rFonts w:cs="B Nazanin" w:hint="cs"/>
          <w:spacing w:val="-2"/>
          <w:rtl/>
        </w:rPr>
        <w:t>، جلد ۲، به‌کوشش: معصومه مافی، منصوره اتحادیه، سیروس سعدوندیان و حیدر رام‌پیشه، تهران: نشر تاریخ ایران.</w:t>
      </w:r>
    </w:p>
    <w:p w:rsidR="003703C8" w:rsidRPr="0001498D" w:rsidRDefault="003703C8" w:rsidP="003703C8">
      <w:pPr>
        <w:spacing w:after="0" w:line="240" w:lineRule="auto"/>
        <w:ind w:left="284"/>
        <w:jc w:val="lowKashida"/>
        <w:rPr>
          <w:rFonts w:cs="B Nazanin"/>
          <w:rtl/>
        </w:rPr>
      </w:pPr>
      <w:r w:rsidRPr="0001498D">
        <w:rPr>
          <w:rFonts w:cs="B Nazanin" w:hint="cs"/>
          <w:rtl/>
        </w:rPr>
        <w:lastRenderedPageBreak/>
        <w:t xml:space="preserve">ویلسن، آرنولد، 1347، </w:t>
      </w:r>
      <w:r w:rsidRPr="0001498D">
        <w:rPr>
          <w:rFonts w:cs="B Nazanin" w:hint="cs"/>
          <w:i/>
          <w:iCs/>
          <w:rtl/>
        </w:rPr>
        <w:t>سفرنامه ویلسن</w:t>
      </w:r>
      <w:r w:rsidRPr="0001498D">
        <w:rPr>
          <w:rFonts w:cs="B Nazanin" w:hint="cs"/>
          <w:rtl/>
        </w:rPr>
        <w:t>، ترجمه و تلخیص: حسین سعادت نوری، تهران: وحید.</w:t>
      </w:r>
    </w:p>
    <w:p w:rsidR="003703C8" w:rsidRPr="00A51E5B" w:rsidRDefault="003703C8" w:rsidP="003703C8">
      <w:pPr>
        <w:spacing w:after="0" w:line="240" w:lineRule="auto"/>
        <w:ind w:left="284"/>
        <w:jc w:val="lowKashida"/>
        <w:rPr>
          <w:rFonts w:cs="B Nazanin"/>
          <w:spacing w:val="-6"/>
          <w:rtl/>
        </w:rPr>
      </w:pPr>
      <w:r w:rsidRPr="00A51E5B">
        <w:rPr>
          <w:rFonts w:cs="B Nazanin" w:hint="cs"/>
          <w:spacing w:val="-6"/>
          <w:rtl/>
        </w:rPr>
        <w:t>همتی ازندریانی، اسماعیل، علی خاکسار و پروانه احمدتجری، «بررسی و تحلیل دوره مس و سنگ دشت ملایر با استناد بر کاوش لایه‌نگاری تپه گوراب</w:t>
      </w:r>
      <w:r w:rsidRPr="00A51E5B">
        <w:rPr>
          <w:rFonts w:cs="B Nazanin"/>
          <w:spacing w:val="-6"/>
          <w:rtl/>
        </w:rPr>
        <w:t>»</w:t>
      </w:r>
      <w:r w:rsidRPr="00A51E5B">
        <w:rPr>
          <w:rFonts w:cs="B Nazanin" w:hint="cs"/>
          <w:spacing w:val="-6"/>
          <w:rtl/>
        </w:rPr>
        <w:t xml:space="preserve">، </w:t>
      </w:r>
      <w:r w:rsidRPr="00A51E5B">
        <w:rPr>
          <w:rFonts w:cs="B Nazanin" w:hint="cs"/>
          <w:i/>
          <w:iCs/>
          <w:spacing w:val="-6"/>
          <w:rtl/>
        </w:rPr>
        <w:t>مطالعات باستان‌شناسی</w:t>
      </w:r>
      <w:r w:rsidRPr="00A51E5B">
        <w:rPr>
          <w:rFonts w:cs="B Nazanin" w:hint="cs"/>
          <w:spacing w:val="-6"/>
          <w:rtl/>
        </w:rPr>
        <w:t>، ۱۳۹۹، دوره دوازدهم، ش.1، صص. 283-264.</w:t>
      </w:r>
    </w:p>
    <w:p w:rsidR="003703C8" w:rsidRPr="006200AE" w:rsidRDefault="003703C8" w:rsidP="003703C8">
      <w:pPr>
        <w:spacing w:after="0" w:line="240" w:lineRule="auto"/>
        <w:ind w:left="284"/>
        <w:jc w:val="lowKashida"/>
        <w:rPr>
          <w:rFonts w:cs="B Nazanin"/>
          <w:b/>
          <w:bCs/>
          <w:rtl/>
        </w:rPr>
      </w:pPr>
      <w:r w:rsidRPr="0001498D">
        <w:rPr>
          <w:rFonts w:cs="B Nazanin" w:hint="cs"/>
          <w:rtl/>
        </w:rPr>
        <w:t>یوسف</w:t>
      </w:r>
      <w:r w:rsidRPr="0001498D">
        <w:rPr>
          <w:rFonts w:cs="B Nazanin"/>
          <w:rtl/>
        </w:rPr>
        <w:t>‌</w:t>
      </w:r>
      <w:r w:rsidRPr="0001498D">
        <w:rPr>
          <w:rFonts w:cs="B Nazanin" w:hint="cs"/>
          <w:rtl/>
        </w:rPr>
        <w:t>وند، یونس و جواد نیستانی، «راه</w:t>
      </w:r>
      <w:r w:rsidRPr="0001498D">
        <w:rPr>
          <w:rFonts w:cs="B Nazanin"/>
          <w:rtl/>
        </w:rPr>
        <w:t>‌</w:t>
      </w:r>
      <w:r w:rsidRPr="0001498D">
        <w:rPr>
          <w:rFonts w:cs="B Nazanin" w:hint="cs"/>
          <w:rtl/>
        </w:rPr>
        <w:t>های ارتباطی بخش غربی استان لرستان (طرهان) در دوره ساسانی و سده</w:t>
      </w:r>
      <w:r w:rsidRPr="0001498D">
        <w:rPr>
          <w:rFonts w:cs="B Nazanin"/>
          <w:rtl/>
        </w:rPr>
        <w:t>‌</w:t>
      </w:r>
      <w:r w:rsidRPr="0001498D">
        <w:rPr>
          <w:rFonts w:cs="B Nazanin" w:hint="cs"/>
          <w:rtl/>
        </w:rPr>
        <w:t>های آغازین اسلامی (با تأکید بر مسیرهای بهاره)</w:t>
      </w:r>
      <w:r w:rsidRPr="0001498D">
        <w:rPr>
          <w:rFonts w:cs="B Nazanin"/>
          <w:rtl/>
        </w:rPr>
        <w:t>»</w:t>
      </w:r>
      <w:r w:rsidRPr="0001498D">
        <w:rPr>
          <w:rFonts w:cs="B Nazanin" w:hint="cs"/>
          <w:rtl/>
        </w:rPr>
        <w:t xml:space="preserve">، </w:t>
      </w:r>
      <w:r w:rsidRPr="0001498D">
        <w:rPr>
          <w:rFonts w:cs="B Nazanin" w:hint="cs"/>
          <w:i/>
          <w:iCs/>
          <w:rtl/>
        </w:rPr>
        <w:t>تاریخ اسلام و ایران</w:t>
      </w:r>
      <w:r w:rsidRPr="0001498D">
        <w:rPr>
          <w:rFonts w:cs="B Nazanin" w:hint="cs"/>
          <w:rtl/>
        </w:rPr>
        <w:t>، ۱۳۹۸، دوره 29، ش.44، صص. 193-165</w:t>
      </w:r>
      <w:r>
        <w:rPr>
          <w:rFonts w:cs="B Nazanin" w:hint="cs"/>
          <w:rtl/>
          <w:lang w:bidi="ar-SA"/>
        </w:rPr>
        <w:t>.</w:t>
      </w:r>
    </w:p>
    <w:p w:rsidR="003703C8" w:rsidRDefault="003703C8" w:rsidP="003703C8">
      <w:pPr>
        <w:spacing w:after="0" w:line="240" w:lineRule="auto"/>
        <w:ind w:left="284"/>
        <w:jc w:val="lowKashida"/>
        <w:rPr>
          <w:rFonts w:cs="B Nazanin"/>
          <w:b/>
          <w:bCs/>
          <w:rtl/>
        </w:rPr>
      </w:pPr>
    </w:p>
    <w:p w:rsidR="003703C8" w:rsidRPr="00A124FD" w:rsidRDefault="003703C8" w:rsidP="003703C8">
      <w:pPr>
        <w:spacing w:after="0" w:line="240" w:lineRule="auto"/>
        <w:ind w:left="284"/>
        <w:jc w:val="lowKashida"/>
        <w:rPr>
          <w:rFonts w:cs="Times New Roman"/>
          <w:b/>
          <w:bCs/>
          <w:sz w:val="24"/>
          <w:szCs w:val="24"/>
          <w:rtl/>
          <w:lang w:bidi="ar-SA"/>
        </w:rPr>
      </w:pPr>
      <w:r>
        <w:rPr>
          <w:rFonts w:cs="B Nazanin" w:hint="cs"/>
          <w:b/>
          <w:bCs/>
          <w:sz w:val="24"/>
          <w:szCs w:val="24"/>
          <w:rtl/>
          <w:lang w:bidi="ar-SA"/>
        </w:rPr>
        <w:t>نشریات:</w:t>
      </w:r>
    </w:p>
    <w:p w:rsidR="003703C8" w:rsidRDefault="003703C8" w:rsidP="003703C8">
      <w:pPr>
        <w:spacing w:after="0" w:line="240" w:lineRule="auto"/>
        <w:ind w:left="284"/>
        <w:jc w:val="lowKashida"/>
        <w:rPr>
          <w:rFonts w:cs="B Nazanin"/>
          <w:spacing w:val="-8"/>
          <w:rtl/>
        </w:rPr>
      </w:pPr>
      <w:r w:rsidRPr="0001498D">
        <w:rPr>
          <w:rFonts w:cs="B Nazanin" w:hint="cs"/>
          <w:i/>
          <w:iCs/>
          <w:spacing w:val="-8"/>
          <w:rtl/>
          <w:lang w:bidi="ar-SA"/>
        </w:rPr>
        <w:t>روزنامه ایران</w:t>
      </w:r>
      <w:r w:rsidRPr="0001498D">
        <w:rPr>
          <w:rFonts w:cs="B Nazanin" w:hint="cs"/>
          <w:spacing w:val="-8"/>
          <w:rtl/>
          <w:lang w:bidi="ar-SA"/>
        </w:rPr>
        <w:t xml:space="preserve">، 1311‌ق.، بیست‌و‌چهارم صفر/ </w:t>
      </w:r>
      <w:r w:rsidRPr="0001498D">
        <w:rPr>
          <w:rFonts w:cs="B Nazanin" w:hint="cs"/>
          <w:spacing w:val="-8"/>
          <w:rtl/>
        </w:rPr>
        <w:t xml:space="preserve">پانزدهم شهریور 1272‌ش./ </w:t>
      </w:r>
      <w:r w:rsidRPr="0001498D">
        <w:rPr>
          <w:rFonts w:cs="B Nazanin" w:hint="cs"/>
          <w:spacing w:val="-8"/>
          <w:rtl/>
          <w:lang w:bidi="ar-SA"/>
        </w:rPr>
        <w:t>ششم سپتامبر 1893‌م.، ش. 808</w:t>
      </w:r>
      <w:r w:rsidRPr="00A124FD">
        <w:rPr>
          <w:rFonts w:cs="B Nazanin"/>
          <w:spacing w:val="-8"/>
          <w:rtl/>
        </w:rPr>
        <w:t>.</w:t>
      </w:r>
    </w:p>
    <w:p w:rsidR="003703C8" w:rsidRDefault="003703C8" w:rsidP="003703C8">
      <w:pPr>
        <w:spacing w:after="0" w:line="240" w:lineRule="auto"/>
        <w:ind w:left="284"/>
        <w:jc w:val="lowKashida"/>
        <w:rPr>
          <w:rFonts w:cs="B Nazanin"/>
          <w:b/>
          <w:bCs/>
          <w:spacing w:val="-8"/>
          <w:rtl/>
        </w:rPr>
      </w:pPr>
    </w:p>
    <w:p w:rsidR="003703C8" w:rsidRDefault="003703C8" w:rsidP="003703C8">
      <w:pPr>
        <w:spacing w:after="0" w:line="240" w:lineRule="auto"/>
        <w:ind w:left="284"/>
        <w:jc w:val="lowKashida"/>
        <w:rPr>
          <w:rFonts w:cs="B Nazanin"/>
          <w:b/>
          <w:bCs/>
          <w:spacing w:val="-8"/>
          <w:rtl/>
        </w:rPr>
      </w:pPr>
    </w:p>
    <w:p w:rsidR="003703C8" w:rsidRDefault="003703C8" w:rsidP="003703C8">
      <w:pPr>
        <w:spacing w:after="0" w:line="240" w:lineRule="auto"/>
        <w:jc w:val="lowKashida"/>
        <w:rPr>
          <w:rFonts w:cs="B Nazanin"/>
          <w:b/>
          <w:bCs/>
          <w:spacing w:val="-8"/>
          <w:sz w:val="24"/>
          <w:szCs w:val="24"/>
          <w:rtl/>
        </w:rPr>
      </w:pPr>
      <w:r>
        <w:rPr>
          <w:rFonts w:cs="B Nazanin" w:hint="cs"/>
          <w:b/>
          <w:bCs/>
          <w:spacing w:val="-8"/>
          <w:sz w:val="24"/>
          <w:szCs w:val="24"/>
          <w:rtl/>
        </w:rPr>
        <w:t>لاتین</w:t>
      </w:r>
    </w:p>
    <w:p w:rsidR="003703C8" w:rsidRPr="00A124FD" w:rsidRDefault="003703C8" w:rsidP="003703C8">
      <w:pPr>
        <w:spacing w:after="0" w:line="240" w:lineRule="auto"/>
        <w:ind w:firstLine="284"/>
        <w:jc w:val="lowKashida"/>
        <w:rPr>
          <w:rFonts w:cs="B Nazanin"/>
          <w:b/>
          <w:bCs/>
          <w:spacing w:val="-8"/>
          <w:sz w:val="24"/>
          <w:szCs w:val="24"/>
          <w:rtl/>
        </w:rPr>
      </w:pPr>
      <w:r>
        <w:rPr>
          <w:rFonts w:cs="B Nazanin" w:hint="cs"/>
          <w:b/>
          <w:bCs/>
          <w:spacing w:val="-8"/>
          <w:sz w:val="24"/>
          <w:szCs w:val="24"/>
          <w:rtl/>
        </w:rPr>
        <w:t>اسناد:</w:t>
      </w:r>
    </w:p>
    <w:p w:rsidR="003703C8" w:rsidRPr="0001498D" w:rsidRDefault="003703C8" w:rsidP="003703C8">
      <w:pPr>
        <w:bidi w:val="0"/>
        <w:spacing w:after="0" w:line="240" w:lineRule="auto"/>
        <w:ind w:left="284"/>
        <w:jc w:val="lowKashida"/>
        <w:rPr>
          <w:rFonts w:ascii="Times New Roman" w:hAnsi="Times New Roman" w:cs="Times New Roman"/>
          <w:spacing w:val="-8"/>
          <w:sz w:val="20"/>
          <w:szCs w:val="20"/>
        </w:rPr>
      </w:pPr>
      <w:r w:rsidRPr="0001498D">
        <w:rPr>
          <w:rFonts w:ascii="Times New Roman" w:hAnsi="Times New Roman" w:cs="Times New Roman"/>
          <w:spacing w:val="-8"/>
          <w:sz w:val="20"/>
          <w:szCs w:val="20"/>
        </w:rPr>
        <w:t xml:space="preserve">British Library: India Office Records and Private Papers, 1898, </w:t>
      </w:r>
      <w:r w:rsidRPr="0001498D">
        <w:rPr>
          <w:rFonts w:ascii="Times New Roman" w:hAnsi="Times New Roman" w:cs="Times New Roman"/>
          <w:i/>
          <w:iCs/>
          <w:spacing w:val="-8"/>
          <w:sz w:val="20"/>
          <w:szCs w:val="20"/>
        </w:rPr>
        <w:t xml:space="preserve">Routes in Persia, Section, III, </w:t>
      </w:r>
      <w:r w:rsidRPr="0001498D">
        <w:rPr>
          <w:rFonts w:ascii="Times New Roman" w:hAnsi="Times New Roman" w:cs="Times New Roman"/>
          <w:spacing w:val="-8"/>
          <w:sz w:val="20"/>
          <w:szCs w:val="20"/>
        </w:rPr>
        <w:t>Retrieved fromhttps://www.qdl.qa/en/archive/81055/vdc_100024054420.0x000015.</w:t>
      </w:r>
    </w:p>
    <w:p w:rsidR="003703C8" w:rsidRPr="0001498D" w:rsidRDefault="003703C8" w:rsidP="003703C8">
      <w:pPr>
        <w:bidi w:val="0"/>
        <w:spacing w:after="0" w:line="240" w:lineRule="auto"/>
        <w:ind w:left="284"/>
        <w:jc w:val="lowKashida"/>
        <w:rPr>
          <w:rFonts w:ascii="Times New Roman" w:hAnsi="Times New Roman" w:cs="Times New Roman"/>
          <w:spacing w:val="-8"/>
          <w:sz w:val="20"/>
          <w:szCs w:val="20"/>
          <w:rtl/>
          <w:lang w:bidi="ar-SA"/>
        </w:rPr>
      </w:pPr>
      <w:r w:rsidRPr="0001498D">
        <w:rPr>
          <w:rFonts w:ascii="Times New Roman" w:hAnsi="Times New Roman" w:cs="Times New Roman"/>
          <w:spacing w:val="-8"/>
          <w:sz w:val="20"/>
          <w:szCs w:val="20"/>
        </w:rPr>
        <w:t xml:space="preserve">British Library: India Office Records and Private Papers, 1922, </w:t>
      </w:r>
      <w:r w:rsidRPr="0001498D">
        <w:rPr>
          <w:rFonts w:ascii="Times New Roman" w:hAnsi="Times New Roman" w:cs="Times New Roman"/>
          <w:i/>
          <w:iCs/>
          <w:spacing w:val="-8"/>
          <w:sz w:val="20"/>
          <w:szCs w:val="20"/>
        </w:rPr>
        <w:t xml:space="preserve">Routes in Persia, Volume, II, </w:t>
      </w:r>
      <w:r w:rsidRPr="0001498D">
        <w:rPr>
          <w:rFonts w:ascii="Times New Roman" w:hAnsi="Times New Roman" w:cs="Times New Roman"/>
          <w:spacing w:val="-8"/>
          <w:sz w:val="20"/>
          <w:szCs w:val="20"/>
        </w:rPr>
        <w:t>Retrieved from https://www.qdl.qa/en/archive/81055/vdc_100025473238.0x000001</w:t>
      </w:r>
    </w:p>
    <w:p w:rsidR="003703C8" w:rsidRPr="0001498D" w:rsidRDefault="003703C8" w:rsidP="003703C8">
      <w:pPr>
        <w:bidi w:val="0"/>
        <w:spacing w:after="0" w:line="240" w:lineRule="auto"/>
        <w:ind w:left="284"/>
        <w:jc w:val="lowKashida"/>
        <w:rPr>
          <w:rFonts w:ascii="Times New Roman" w:hAnsi="Times New Roman" w:cs="Times New Roman"/>
          <w:i/>
          <w:iCs/>
          <w:spacing w:val="-8"/>
          <w:sz w:val="20"/>
          <w:szCs w:val="20"/>
          <w:rtl/>
        </w:rPr>
      </w:pPr>
      <w:r w:rsidRPr="0001498D">
        <w:rPr>
          <w:rFonts w:ascii="Times New Roman" w:hAnsi="Times New Roman" w:cs="Times New Roman"/>
          <w:spacing w:val="-8"/>
          <w:sz w:val="20"/>
          <w:szCs w:val="20"/>
        </w:rPr>
        <w:t xml:space="preserve">Germany. </w:t>
      </w:r>
      <w:proofErr w:type="spellStart"/>
      <w:r w:rsidRPr="0001498D">
        <w:rPr>
          <w:rFonts w:ascii="Times New Roman" w:hAnsi="Times New Roman" w:cs="Times New Roman"/>
          <w:spacing w:val="-8"/>
          <w:sz w:val="20"/>
          <w:szCs w:val="20"/>
        </w:rPr>
        <w:t>Heer</w:t>
      </w:r>
      <w:proofErr w:type="spellEnd"/>
      <w:r w:rsidRPr="0001498D">
        <w:rPr>
          <w:rFonts w:ascii="Times New Roman" w:hAnsi="Times New Roman" w:cs="Times New Roman"/>
          <w:spacing w:val="-8"/>
          <w:sz w:val="20"/>
          <w:szCs w:val="20"/>
        </w:rPr>
        <w:t xml:space="preserve">. </w:t>
      </w:r>
      <w:proofErr w:type="spellStart"/>
      <w:r w:rsidRPr="0001498D">
        <w:rPr>
          <w:rFonts w:ascii="Times New Roman" w:hAnsi="Times New Roman" w:cs="Times New Roman"/>
          <w:spacing w:val="-8"/>
          <w:sz w:val="20"/>
          <w:szCs w:val="20"/>
        </w:rPr>
        <w:t>Generalstab</w:t>
      </w:r>
      <w:proofErr w:type="spellEnd"/>
      <w:r w:rsidRPr="0001498D">
        <w:rPr>
          <w:rFonts w:ascii="Times New Roman" w:hAnsi="Times New Roman" w:cs="Times New Roman"/>
          <w:spacing w:val="-8"/>
          <w:sz w:val="20"/>
          <w:szCs w:val="20"/>
        </w:rPr>
        <w:t xml:space="preserve">, 1941, </w:t>
      </w:r>
      <w:r w:rsidRPr="0001498D">
        <w:rPr>
          <w:rFonts w:ascii="Times New Roman" w:hAnsi="Times New Roman" w:cs="Times New Roman"/>
          <w:i/>
          <w:iCs/>
          <w:spacing w:val="-8"/>
          <w:sz w:val="20"/>
          <w:szCs w:val="20"/>
        </w:rPr>
        <w:t>Iran 1:200 000</w:t>
      </w:r>
      <w:r w:rsidRPr="0001498D">
        <w:rPr>
          <w:rFonts w:ascii="Times New Roman" w:hAnsi="Times New Roman" w:cs="Times New Roman"/>
          <w:spacing w:val="-8"/>
          <w:sz w:val="20"/>
          <w:szCs w:val="20"/>
        </w:rPr>
        <w:t xml:space="preserve"> Retrieved from http://nla.gov.au/nla.obj-2478040032</w:t>
      </w:r>
      <w:r w:rsidRPr="0001498D">
        <w:rPr>
          <w:rFonts w:ascii="Times New Roman" w:hAnsi="Times New Roman" w:cs="Times New Roman"/>
          <w:i/>
          <w:iCs/>
          <w:spacing w:val="-8"/>
          <w:sz w:val="20"/>
          <w:szCs w:val="20"/>
        </w:rPr>
        <w:t>.</w:t>
      </w:r>
    </w:p>
    <w:p w:rsidR="003703C8" w:rsidRPr="0001498D" w:rsidRDefault="003703C8" w:rsidP="003703C8">
      <w:pPr>
        <w:bidi w:val="0"/>
        <w:spacing w:after="0" w:line="240" w:lineRule="auto"/>
        <w:ind w:left="284"/>
        <w:jc w:val="lowKashida"/>
        <w:rPr>
          <w:rFonts w:ascii="Times New Roman" w:hAnsi="Times New Roman" w:cs="Times New Roman"/>
          <w:spacing w:val="-8"/>
          <w:sz w:val="20"/>
          <w:szCs w:val="20"/>
        </w:rPr>
      </w:pPr>
      <w:r w:rsidRPr="0001498D">
        <w:rPr>
          <w:rFonts w:ascii="Times New Roman" w:hAnsi="Times New Roman" w:cs="Times New Roman"/>
          <w:spacing w:val="-8"/>
          <w:sz w:val="20"/>
          <w:szCs w:val="20"/>
        </w:rPr>
        <w:t xml:space="preserve">Intelligence Branch of Quarter Master General’s Department, 1887, </w:t>
      </w:r>
      <w:r w:rsidRPr="0001498D">
        <w:rPr>
          <w:rFonts w:ascii="Times New Roman" w:hAnsi="Times New Roman" w:cs="Times New Roman"/>
          <w:i/>
          <w:iCs/>
          <w:spacing w:val="-8"/>
          <w:sz w:val="20"/>
          <w:szCs w:val="20"/>
        </w:rPr>
        <w:t>Routes in Persia</w:t>
      </w:r>
      <w:r w:rsidRPr="0001498D">
        <w:rPr>
          <w:rFonts w:ascii="Times New Roman" w:hAnsi="Times New Roman" w:cs="Times New Roman"/>
          <w:spacing w:val="-8"/>
          <w:sz w:val="20"/>
          <w:szCs w:val="20"/>
        </w:rPr>
        <w:t xml:space="preserve">, </w:t>
      </w:r>
      <w:proofErr w:type="spellStart"/>
      <w:r w:rsidRPr="0001498D">
        <w:rPr>
          <w:rFonts w:ascii="Times New Roman" w:hAnsi="Times New Roman" w:cs="Times New Roman"/>
          <w:spacing w:val="-8"/>
          <w:sz w:val="20"/>
          <w:szCs w:val="20"/>
        </w:rPr>
        <w:t>Simla</w:t>
      </w:r>
      <w:proofErr w:type="spellEnd"/>
      <w:r w:rsidRPr="0001498D">
        <w:rPr>
          <w:rFonts w:ascii="Times New Roman" w:hAnsi="Times New Roman" w:cs="Times New Roman"/>
          <w:spacing w:val="-8"/>
          <w:sz w:val="20"/>
          <w:szCs w:val="20"/>
        </w:rPr>
        <w:t>, Government Central Branch Press.</w:t>
      </w:r>
    </w:p>
    <w:p w:rsidR="003703C8" w:rsidRPr="0001498D" w:rsidRDefault="003703C8" w:rsidP="003703C8">
      <w:pPr>
        <w:bidi w:val="0"/>
        <w:spacing w:after="0" w:line="240" w:lineRule="auto"/>
        <w:ind w:left="284"/>
        <w:jc w:val="lowKashida"/>
        <w:rPr>
          <w:rFonts w:ascii="Times New Roman" w:hAnsi="Times New Roman" w:cs="Times New Roman"/>
          <w:spacing w:val="-8"/>
          <w:sz w:val="20"/>
          <w:szCs w:val="20"/>
          <w:rtl/>
          <w:lang w:bidi="ar-SA"/>
        </w:rPr>
      </w:pPr>
      <w:r w:rsidRPr="0001498D">
        <w:rPr>
          <w:rFonts w:ascii="Times New Roman" w:hAnsi="Times New Roman" w:cs="Times New Roman"/>
          <w:spacing w:val="-8"/>
          <w:sz w:val="20"/>
          <w:szCs w:val="20"/>
        </w:rPr>
        <w:t>Survey of India. Trigonometrical Branch, 1879, Turkestan and the countries between the British and the Russian dominions in Asia mapped on the basis of the surveys made by British and Russian officers up to 1878, Retrieved from the Digital Public Library of America, https://ark.digitalcommonwealth.org/ark:/50959/0z709700n.</w:t>
      </w:r>
    </w:p>
    <w:p w:rsidR="003703C8" w:rsidRDefault="003703C8" w:rsidP="003703C8">
      <w:pPr>
        <w:spacing w:after="0" w:line="240" w:lineRule="auto"/>
        <w:ind w:left="197" w:firstLine="43"/>
        <w:rPr>
          <w:rFonts w:ascii="Times New Roman" w:hAnsi="Times New Roman" w:cs="Times New Roman"/>
          <w:b/>
          <w:bCs/>
          <w:spacing w:val="-8"/>
          <w:sz w:val="20"/>
          <w:szCs w:val="20"/>
          <w:rtl/>
          <w:lang w:bidi="ar-SA"/>
        </w:rPr>
      </w:pPr>
    </w:p>
    <w:p w:rsidR="003703C8" w:rsidRPr="0001498D" w:rsidRDefault="003703C8" w:rsidP="003703C8">
      <w:pPr>
        <w:spacing w:after="0" w:line="240" w:lineRule="auto"/>
        <w:ind w:left="197" w:firstLine="43"/>
        <w:rPr>
          <w:rFonts w:cs="B Nazanin"/>
          <w:b/>
          <w:bCs/>
          <w:spacing w:val="-8"/>
          <w:sz w:val="24"/>
          <w:szCs w:val="24"/>
          <w:rtl/>
        </w:rPr>
      </w:pPr>
      <w:r w:rsidRPr="0001498D">
        <w:rPr>
          <w:rFonts w:cs="B Nazanin" w:hint="cs"/>
          <w:b/>
          <w:bCs/>
          <w:spacing w:val="-8"/>
          <w:sz w:val="24"/>
          <w:szCs w:val="24"/>
          <w:rtl/>
        </w:rPr>
        <w:t xml:space="preserve"> کتاب‌ها:</w:t>
      </w:r>
    </w:p>
    <w:p w:rsidR="003703C8" w:rsidRPr="0001498D" w:rsidRDefault="003703C8" w:rsidP="003703C8">
      <w:pPr>
        <w:bidi w:val="0"/>
        <w:spacing w:after="0" w:line="240" w:lineRule="auto"/>
        <w:ind w:left="284"/>
        <w:jc w:val="lowKashida"/>
        <w:rPr>
          <w:rFonts w:ascii="Times New Roman" w:hAnsi="Times New Roman" w:cs="Times New Roman"/>
          <w:spacing w:val="-8"/>
          <w:sz w:val="20"/>
          <w:szCs w:val="20"/>
        </w:rPr>
      </w:pPr>
      <w:r w:rsidRPr="0001498D">
        <w:rPr>
          <w:rFonts w:ascii="Times New Roman" w:hAnsi="Times New Roman" w:cs="Times New Roman"/>
          <w:spacing w:val="-8"/>
          <w:sz w:val="20"/>
          <w:szCs w:val="20"/>
        </w:rPr>
        <w:t xml:space="preserve">Bishop, Isabella. L.B, 1891, </w:t>
      </w:r>
      <w:r w:rsidRPr="0001498D">
        <w:rPr>
          <w:rFonts w:ascii="Times New Roman" w:hAnsi="Times New Roman" w:cs="Times New Roman"/>
          <w:i/>
          <w:iCs/>
          <w:spacing w:val="-8"/>
          <w:sz w:val="20"/>
          <w:szCs w:val="20"/>
        </w:rPr>
        <w:t>Journeys in Persia and Kurdistan</w:t>
      </w:r>
      <w:r w:rsidRPr="0001498D">
        <w:rPr>
          <w:rFonts w:ascii="Times New Roman" w:hAnsi="Times New Roman" w:cs="Times New Roman"/>
          <w:spacing w:val="-8"/>
          <w:sz w:val="20"/>
          <w:szCs w:val="20"/>
        </w:rPr>
        <w:t>/2</w:t>
      </w:r>
      <w:r w:rsidRPr="0001498D">
        <w:rPr>
          <w:rFonts w:ascii="Times New Roman" w:hAnsi="Times New Roman" w:cs="Times New Roman"/>
          <w:i/>
          <w:iCs/>
          <w:spacing w:val="-8"/>
          <w:sz w:val="20"/>
          <w:szCs w:val="20"/>
        </w:rPr>
        <w:t>,</w:t>
      </w:r>
      <w:r w:rsidRPr="0001498D">
        <w:rPr>
          <w:rFonts w:ascii="Times New Roman" w:hAnsi="Times New Roman" w:cs="Times New Roman"/>
          <w:spacing w:val="-8"/>
          <w:sz w:val="20"/>
          <w:szCs w:val="20"/>
        </w:rPr>
        <w:t xml:space="preserve"> London, John Murray.</w:t>
      </w:r>
    </w:p>
    <w:p w:rsidR="003703C8" w:rsidRPr="0001498D" w:rsidRDefault="003703C8" w:rsidP="003703C8">
      <w:pPr>
        <w:bidi w:val="0"/>
        <w:spacing w:after="0" w:line="240" w:lineRule="auto"/>
        <w:ind w:left="284"/>
        <w:jc w:val="lowKashida"/>
        <w:rPr>
          <w:rFonts w:ascii="Times New Roman" w:hAnsi="Times New Roman" w:cs="Times New Roman"/>
          <w:spacing w:val="-8"/>
          <w:sz w:val="20"/>
          <w:szCs w:val="20"/>
          <w:rtl/>
          <w:lang w:bidi="ar-SA"/>
        </w:rPr>
      </w:pPr>
      <w:r w:rsidRPr="0001498D">
        <w:rPr>
          <w:rFonts w:ascii="Times New Roman" w:hAnsi="Times New Roman" w:cs="Times New Roman"/>
          <w:spacing w:val="-8"/>
          <w:sz w:val="20"/>
          <w:szCs w:val="20"/>
        </w:rPr>
        <w:t xml:space="preserve">Brown, Edward. G, 1917, The Persian Manuscripts of the late Sir Albert </w:t>
      </w:r>
      <w:proofErr w:type="spellStart"/>
      <w:r w:rsidRPr="0001498D">
        <w:rPr>
          <w:rFonts w:ascii="Times New Roman" w:hAnsi="Times New Roman" w:cs="Times New Roman"/>
          <w:spacing w:val="-8"/>
          <w:sz w:val="20"/>
          <w:szCs w:val="20"/>
        </w:rPr>
        <w:t>Houtum</w:t>
      </w:r>
      <w:proofErr w:type="spellEnd"/>
      <w:r w:rsidRPr="0001498D">
        <w:rPr>
          <w:rFonts w:ascii="Times New Roman" w:hAnsi="Times New Roman" w:cs="Times New Roman" w:hint="cs"/>
          <w:spacing w:val="-8"/>
          <w:sz w:val="20"/>
          <w:szCs w:val="20"/>
          <w:rtl/>
          <w:lang w:bidi="ar-SA"/>
        </w:rPr>
        <w:t xml:space="preserve"> </w:t>
      </w:r>
      <w:r w:rsidRPr="0001498D">
        <w:rPr>
          <w:rFonts w:ascii="Times New Roman" w:hAnsi="Times New Roman" w:cs="Times New Roman"/>
          <w:spacing w:val="-8"/>
          <w:sz w:val="20"/>
          <w:szCs w:val="20"/>
        </w:rPr>
        <w:t xml:space="preserve">Schindler, K.C.I.E, </w:t>
      </w:r>
      <w:r w:rsidRPr="0001498D">
        <w:rPr>
          <w:rFonts w:ascii="Times New Roman" w:hAnsi="Times New Roman" w:cs="Times New Roman"/>
          <w:i/>
          <w:iCs/>
          <w:spacing w:val="-8"/>
          <w:sz w:val="20"/>
          <w:szCs w:val="20"/>
        </w:rPr>
        <w:t>Journal of the Royal Asiatic</w:t>
      </w:r>
      <w:r w:rsidRPr="0001498D">
        <w:rPr>
          <w:rFonts w:ascii="Times New Roman" w:hAnsi="Times New Roman" w:cs="Times New Roman"/>
          <w:spacing w:val="-8"/>
          <w:sz w:val="20"/>
          <w:szCs w:val="20"/>
        </w:rPr>
        <w:t>, Volume 49, Issue 4, pp 657-694.</w:t>
      </w:r>
    </w:p>
    <w:p w:rsidR="003703C8" w:rsidRPr="0001498D" w:rsidRDefault="003703C8" w:rsidP="003703C8">
      <w:pPr>
        <w:bidi w:val="0"/>
        <w:spacing w:after="0" w:line="240" w:lineRule="auto"/>
        <w:ind w:left="284"/>
        <w:jc w:val="lowKashida"/>
        <w:rPr>
          <w:rFonts w:ascii="Times New Roman" w:hAnsi="Times New Roman" w:cs="Times New Roman"/>
          <w:spacing w:val="-8"/>
          <w:sz w:val="20"/>
          <w:szCs w:val="20"/>
        </w:rPr>
      </w:pPr>
      <w:r w:rsidRPr="0001498D">
        <w:rPr>
          <w:rFonts w:ascii="Times New Roman" w:hAnsi="Times New Roman" w:cs="Times New Roman"/>
          <w:spacing w:val="-8"/>
          <w:sz w:val="20"/>
          <w:szCs w:val="20"/>
        </w:rPr>
        <w:t xml:space="preserve">De Morgan, Jan. J, 1895, </w:t>
      </w:r>
      <w:r w:rsidRPr="0001498D">
        <w:rPr>
          <w:rFonts w:ascii="Times New Roman" w:hAnsi="Times New Roman" w:cs="Times New Roman"/>
          <w:i/>
          <w:iCs/>
          <w:spacing w:val="-8"/>
          <w:sz w:val="20"/>
          <w:szCs w:val="20"/>
        </w:rPr>
        <w:t xml:space="preserve">Mission </w:t>
      </w:r>
      <w:proofErr w:type="spellStart"/>
      <w:r w:rsidRPr="0001498D">
        <w:rPr>
          <w:rFonts w:ascii="Times New Roman" w:hAnsi="Times New Roman" w:cs="Times New Roman"/>
          <w:i/>
          <w:iCs/>
          <w:spacing w:val="-8"/>
          <w:sz w:val="20"/>
          <w:szCs w:val="20"/>
        </w:rPr>
        <w:t>Scientifique</w:t>
      </w:r>
      <w:proofErr w:type="spellEnd"/>
      <w:r w:rsidRPr="0001498D">
        <w:rPr>
          <w:rFonts w:ascii="Times New Roman" w:hAnsi="Times New Roman" w:cs="Times New Roman"/>
          <w:i/>
          <w:iCs/>
          <w:spacing w:val="-8"/>
          <w:sz w:val="20"/>
          <w:szCs w:val="20"/>
        </w:rPr>
        <w:t xml:space="preserve"> </w:t>
      </w:r>
      <w:proofErr w:type="spellStart"/>
      <w:r w:rsidRPr="0001498D">
        <w:rPr>
          <w:rFonts w:ascii="Times New Roman" w:hAnsi="Times New Roman" w:cs="Times New Roman"/>
          <w:i/>
          <w:iCs/>
          <w:spacing w:val="-8"/>
          <w:sz w:val="20"/>
          <w:szCs w:val="20"/>
        </w:rPr>
        <w:t>En</w:t>
      </w:r>
      <w:proofErr w:type="spellEnd"/>
      <w:r w:rsidRPr="0001498D">
        <w:rPr>
          <w:rFonts w:ascii="Times New Roman" w:hAnsi="Times New Roman" w:cs="Times New Roman"/>
          <w:i/>
          <w:iCs/>
          <w:spacing w:val="-8"/>
          <w:sz w:val="20"/>
          <w:szCs w:val="20"/>
        </w:rPr>
        <w:t xml:space="preserve"> </w:t>
      </w:r>
      <w:proofErr w:type="spellStart"/>
      <w:r w:rsidRPr="0001498D">
        <w:rPr>
          <w:rFonts w:ascii="Times New Roman" w:hAnsi="Times New Roman" w:cs="Times New Roman"/>
          <w:i/>
          <w:iCs/>
          <w:spacing w:val="-8"/>
          <w:sz w:val="20"/>
          <w:szCs w:val="20"/>
        </w:rPr>
        <w:t>Perse</w:t>
      </w:r>
      <w:proofErr w:type="spellEnd"/>
      <w:r w:rsidRPr="0001498D">
        <w:rPr>
          <w:rFonts w:ascii="Times New Roman" w:hAnsi="Times New Roman" w:cs="Times New Roman"/>
          <w:i/>
          <w:iCs/>
          <w:spacing w:val="-8"/>
          <w:sz w:val="20"/>
          <w:szCs w:val="20"/>
        </w:rPr>
        <w:t>/2,</w:t>
      </w:r>
      <w:r w:rsidRPr="0001498D">
        <w:rPr>
          <w:rFonts w:ascii="Times New Roman" w:hAnsi="Times New Roman" w:cs="Times New Roman"/>
          <w:spacing w:val="-8"/>
          <w:sz w:val="20"/>
          <w:szCs w:val="20"/>
        </w:rPr>
        <w:t xml:space="preserve"> Paris, Ernest </w:t>
      </w:r>
      <w:proofErr w:type="spellStart"/>
      <w:r w:rsidRPr="0001498D">
        <w:rPr>
          <w:rFonts w:ascii="Times New Roman" w:hAnsi="Times New Roman" w:cs="Times New Roman"/>
          <w:spacing w:val="-8"/>
          <w:sz w:val="20"/>
          <w:szCs w:val="20"/>
        </w:rPr>
        <w:t>Leroux</w:t>
      </w:r>
      <w:proofErr w:type="spellEnd"/>
      <w:r w:rsidRPr="0001498D">
        <w:rPr>
          <w:rFonts w:ascii="Times New Roman" w:hAnsi="Times New Roman" w:cs="Times New Roman"/>
          <w:spacing w:val="-8"/>
          <w:sz w:val="20"/>
          <w:szCs w:val="20"/>
        </w:rPr>
        <w:t>.</w:t>
      </w:r>
    </w:p>
    <w:p w:rsidR="003703C8" w:rsidRPr="00A51E5B" w:rsidRDefault="003703C8" w:rsidP="003703C8">
      <w:pPr>
        <w:bidi w:val="0"/>
        <w:spacing w:after="0" w:line="240" w:lineRule="auto"/>
        <w:ind w:left="284"/>
        <w:jc w:val="lowKashida"/>
        <w:rPr>
          <w:rFonts w:ascii="Times New Roman" w:hAnsi="Times New Roman" w:cs="Times New Roman"/>
          <w:spacing w:val="-10"/>
          <w:sz w:val="20"/>
          <w:szCs w:val="20"/>
        </w:rPr>
      </w:pPr>
      <w:proofErr w:type="spellStart"/>
      <w:r w:rsidRPr="00A51E5B">
        <w:rPr>
          <w:rFonts w:ascii="Times New Roman" w:hAnsi="Times New Roman" w:cs="Times New Roman"/>
          <w:spacing w:val="-10"/>
          <w:sz w:val="20"/>
          <w:szCs w:val="20"/>
        </w:rPr>
        <w:t>Kinneir</w:t>
      </w:r>
      <w:proofErr w:type="spellEnd"/>
      <w:r w:rsidRPr="00A51E5B">
        <w:rPr>
          <w:rFonts w:ascii="Times New Roman" w:hAnsi="Times New Roman" w:cs="Times New Roman"/>
          <w:spacing w:val="-10"/>
          <w:sz w:val="20"/>
          <w:szCs w:val="20"/>
        </w:rPr>
        <w:t xml:space="preserve">, John. M, 1813, </w:t>
      </w:r>
      <w:r w:rsidRPr="00A51E5B">
        <w:rPr>
          <w:rFonts w:ascii="Times New Roman" w:hAnsi="Times New Roman" w:cs="Times New Roman"/>
          <w:i/>
          <w:iCs/>
          <w:spacing w:val="-10"/>
          <w:sz w:val="20"/>
          <w:szCs w:val="20"/>
        </w:rPr>
        <w:t>A Geographical Memoir of the Persian Empire,</w:t>
      </w:r>
      <w:r w:rsidRPr="00A51E5B">
        <w:rPr>
          <w:rFonts w:ascii="Times New Roman" w:hAnsi="Times New Roman" w:cs="Times New Roman"/>
          <w:spacing w:val="-10"/>
          <w:sz w:val="20"/>
          <w:szCs w:val="20"/>
        </w:rPr>
        <w:t xml:space="preserve"> London, John Murray.</w:t>
      </w:r>
    </w:p>
    <w:p w:rsidR="003703C8" w:rsidRPr="00A51E5B" w:rsidRDefault="003703C8" w:rsidP="003703C8">
      <w:pPr>
        <w:bidi w:val="0"/>
        <w:spacing w:after="0" w:line="240" w:lineRule="auto"/>
        <w:ind w:left="284"/>
        <w:jc w:val="lowKashida"/>
        <w:rPr>
          <w:rFonts w:ascii="Times New Roman" w:hAnsi="Times New Roman" w:cs="Times New Roman"/>
          <w:i/>
          <w:iCs/>
          <w:spacing w:val="-16"/>
          <w:sz w:val="20"/>
          <w:szCs w:val="20"/>
        </w:rPr>
      </w:pPr>
      <w:r w:rsidRPr="00A51E5B">
        <w:rPr>
          <w:rFonts w:ascii="Times New Roman" w:hAnsi="Times New Roman" w:cs="Times New Roman"/>
          <w:spacing w:val="-16"/>
          <w:sz w:val="20"/>
          <w:szCs w:val="20"/>
        </w:rPr>
        <w:t xml:space="preserve">Layard, Austin. H, 1887, </w:t>
      </w:r>
      <w:r w:rsidRPr="00A51E5B">
        <w:rPr>
          <w:rFonts w:ascii="Times New Roman" w:hAnsi="Times New Roman" w:cs="Times New Roman"/>
          <w:i/>
          <w:iCs/>
          <w:spacing w:val="-16"/>
          <w:sz w:val="20"/>
          <w:szCs w:val="20"/>
        </w:rPr>
        <w:t>Early Adventures in Persia, Susiana, and Babylonia</w:t>
      </w:r>
      <w:r w:rsidRPr="00A51E5B">
        <w:rPr>
          <w:rFonts w:ascii="Times New Roman" w:hAnsi="Times New Roman" w:cs="Times New Roman"/>
          <w:spacing w:val="-16"/>
          <w:sz w:val="20"/>
          <w:szCs w:val="20"/>
        </w:rPr>
        <w:t>/1</w:t>
      </w:r>
      <w:r w:rsidRPr="00A51E5B">
        <w:rPr>
          <w:rFonts w:ascii="Times New Roman" w:hAnsi="Times New Roman" w:cs="Times New Roman"/>
          <w:i/>
          <w:iCs/>
          <w:spacing w:val="-16"/>
          <w:sz w:val="20"/>
          <w:szCs w:val="20"/>
        </w:rPr>
        <w:t>,</w:t>
      </w:r>
      <w:r w:rsidRPr="00A51E5B">
        <w:rPr>
          <w:rFonts w:ascii="Times New Roman" w:hAnsi="Times New Roman" w:cs="Times New Roman"/>
          <w:spacing w:val="-16"/>
          <w:sz w:val="20"/>
          <w:szCs w:val="20"/>
        </w:rPr>
        <w:t xml:space="preserve"> London, John Murray.</w:t>
      </w:r>
    </w:p>
    <w:p w:rsidR="003703C8" w:rsidRPr="009D0716" w:rsidRDefault="003703C8" w:rsidP="003703C8">
      <w:pPr>
        <w:bidi w:val="0"/>
        <w:spacing w:after="0" w:line="240" w:lineRule="auto"/>
        <w:ind w:left="284"/>
        <w:jc w:val="lowKashida"/>
        <w:rPr>
          <w:rFonts w:ascii="Times New Roman" w:hAnsi="Times New Roman" w:cs="Times New Roman"/>
          <w:spacing w:val="-4"/>
          <w:sz w:val="20"/>
          <w:szCs w:val="20"/>
          <w:rtl/>
        </w:rPr>
      </w:pPr>
      <w:r w:rsidRPr="0001498D">
        <w:rPr>
          <w:rFonts w:ascii="Times New Roman" w:hAnsi="Times New Roman" w:cs="Times New Roman"/>
          <w:spacing w:val="-8"/>
          <w:sz w:val="20"/>
          <w:szCs w:val="20"/>
        </w:rPr>
        <w:t xml:space="preserve">Schindler, Albert. H, 1879, </w:t>
      </w:r>
      <w:proofErr w:type="spellStart"/>
      <w:r w:rsidRPr="0001498D">
        <w:rPr>
          <w:rFonts w:ascii="Times New Roman" w:hAnsi="Times New Roman" w:cs="Times New Roman"/>
          <w:spacing w:val="-8"/>
          <w:sz w:val="20"/>
          <w:szCs w:val="20"/>
        </w:rPr>
        <w:t>Reisen</w:t>
      </w:r>
      <w:proofErr w:type="spellEnd"/>
      <w:r w:rsidRPr="0001498D">
        <w:rPr>
          <w:rFonts w:ascii="Times New Roman" w:hAnsi="Times New Roman" w:cs="Times New Roman"/>
          <w:spacing w:val="-8"/>
          <w:sz w:val="20"/>
          <w:szCs w:val="20"/>
        </w:rPr>
        <w:t xml:space="preserve"> </w:t>
      </w:r>
      <w:proofErr w:type="spellStart"/>
      <w:r w:rsidRPr="0001498D">
        <w:rPr>
          <w:rFonts w:ascii="Times New Roman" w:hAnsi="Times New Roman" w:cs="Times New Roman"/>
          <w:spacing w:val="-8"/>
          <w:sz w:val="20"/>
          <w:szCs w:val="20"/>
        </w:rPr>
        <w:t>im</w:t>
      </w:r>
      <w:proofErr w:type="spellEnd"/>
      <w:r w:rsidRPr="0001498D">
        <w:rPr>
          <w:rFonts w:ascii="Times New Roman" w:hAnsi="Times New Roman" w:cs="Times New Roman"/>
          <w:spacing w:val="-8"/>
          <w:sz w:val="20"/>
          <w:szCs w:val="20"/>
        </w:rPr>
        <w:t xml:space="preserve"> </w:t>
      </w:r>
      <w:proofErr w:type="spellStart"/>
      <w:r w:rsidRPr="0001498D">
        <w:rPr>
          <w:rFonts w:ascii="Times New Roman" w:hAnsi="Times New Roman" w:cs="Times New Roman"/>
          <w:spacing w:val="-8"/>
          <w:sz w:val="20"/>
          <w:szCs w:val="20"/>
        </w:rPr>
        <w:t>nördlichen</w:t>
      </w:r>
      <w:proofErr w:type="spellEnd"/>
      <w:r w:rsidRPr="0001498D">
        <w:rPr>
          <w:rFonts w:ascii="Times New Roman" w:hAnsi="Times New Roman" w:cs="Times New Roman"/>
          <w:spacing w:val="-8"/>
          <w:sz w:val="20"/>
          <w:szCs w:val="20"/>
        </w:rPr>
        <w:t xml:space="preserve"> </w:t>
      </w:r>
      <w:proofErr w:type="spellStart"/>
      <w:r w:rsidRPr="0001498D">
        <w:rPr>
          <w:rFonts w:ascii="Times New Roman" w:hAnsi="Times New Roman" w:cs="Times New Roman"/>
          <w:spacing w:val="-8"/>
          <w:sz w:val="20"/>
          <w:szCs w:val="20"/>
        </w:rPr>
        <w:t>Persien</w:t>
      </w:r>
      <w:proofErr w:type="spellEnd"/>
      <w:r w:rsidRPr="0001498D">
        <w:rPr>
          <w:rFonts w:ascii="Times New Roman" w:hAnsi="Times New Roman" w:cs="Times New Roman"/>
          <w:i/>
          <w:iCs/>
          <w:spacing w:val="-8"/>
          <w:sz w:val="20"/>
          <w:szCs w:val="20"/>
        </w:rPr>
        <w:t xml:space="preserve">, </w:t>
      </w:r>
      <w:proofErr w:type="spellStart"/>
      <w:r w:rsidRPr="0001498D">
        <w:rPr>
          <w:rFonts w:ascii="Times New Roman" w:hAnsi="Times New Roman" w:cs="Times New Roman"/>
          <w:i/>
          <w:iCs/>
          <w:spacing w:val="-8"/>
          <w:sz w:val="20"/>
          <w:szCs w:val="20"/>
        </w:rPr>
        <w:t>Zeitschrift</w:t>
      </w:r>
      <w:proofErr w:type="spellEnd"/>
      <w:r w:rsidRPr="0001498D">
        <w:rPr>
          <w:rFonts w:ascii="Times New Roman" w:hAnsi="Times New Roman" w:cs="Times New Roman"/>
          <w:i/>
          <w:iCs/>
          <w:spacing w:val="-8"/>
          <w:sz w:val="20"/>
          <w:szCs w:val="20"/>
        </w:rPr>
        <w:t xml:space="preserve"> der </w:t>
      </w:r>
      <w:proofErr w:type="spellStart"/>
      <w:r w:rsidRPr="0001498D">
        <w:rPr>
          <w:rFonts w:ascii="Times New Roman" w:hAnsi="Times New Roman" w:cs="Times New Roman"/>
          <w:i/>
          <w:iCs/>
          <w:spacing w:val="-8"/>
          <w:sz w:val="20"/>
          <w:szCs w:val="20"/>
        </w:rPr>
        <w:t>Gesselschaft</w:t>
      </w:r>
      <w:proofErr w:type="spellEnd"/>
      <w:r w:rsidRPr="0001498D">
        <w:rPr>
          <w:rFonts w:ascii="Times New Roman" w:hAnsi="Times New Roman" w:cs="Times New Roman"/>
          <w:i/>
          <w:iCs/>
          <w:spacing w:val="-8"/>
          <w:sz w:val="20"/>
          <w:szCs w:val="20"/>
        </w:rPr>
        <w:t xml:space="preserve"> fur </w:t>
      </w:r>
      <w:proofErr w:type="spellStart"/>
      <w:r w:rsidRPr="0001498D">
        <w:rPr>
          <w:rFonts w:ascii="Times New Roman" w:hAnsi="Times New Roman" w:cs="Times New Roman"/>
          <w:i/>
          <w:iCs/>
          <w:spacing w:val="-8"/>
          <w:sz w:val="20"/>
          <w:szCs w:val="20"/>
        </w:rPr>
        <w:t>Erkunde</w:t>
      </w:r>
      <w:proofErr w:type="spellEnd"/>
      <w:r w:rsidRPr="0001498D">
        <w:rPr>
          <w:rFonts w:ascii="Times New Roman" w:hAnsi="Times New Roman" w:cs="Times New Roman"/>
          <w:i/>
          <w:iCs/>
          <w:spacing w:val="-8"/>
          <w:sz w:val="20"/>
          <w:szCs w:val="20"/>
        </w:rPr>
        <w:t xml:space="preserve"> </w:t>
      </w:r>
      <w:proofErr w:type="spellStart"/>
      <w:r w:rsidRPr="0001498D">
        <w:rPr>
          <w:rFonts w:ascii="Times New Roman" w:hAnsi="Times New Roman" w:cs="Times New Roman"/>
          <w:i/>
          <w:iCs/>
          <w:spacing w:val="-8"/>
          <w:sz w:val="20"/>
          <w:szCs w:val="20"/>
        </w:rPr>
        <w:t>zu</w:t>
      </w:r>
      <w:proofErr w:type="spellEnd"/>
      <w:r w:rsidRPr="0001498D">
        <w:rPr>
          <w:rFonts w:ascii="Times New Roman" w:hAnsi="Times New Roman" w:cs="Times New Roman"/>
          <w:i/>
          <w:iCs/>
          <w:spacing w:val="-8"/>
          <w:sz w:val="20"/>
          <w:szCs w:val="20"/>
        </w:rPr>
        <w:t xml:space="preserve"> Berlin</w:t>
      </w:r>
      <w:r w:rsidRPr="0001498D">
        <w:rPr>
          <w:rFonts w:ascii="Times New Roman" w:hAnsi="Times New Roman" w:cs="Times New Roman"/>
          <w:spacing w:val="-8"/>
          <w:sz w:val="20"/>
          <w:szCs w:val="20"/>
        </w:rPr>
        <w:t>, pp112-124</w:t>
      </w:r>
      <w:r w:rsidRPr="009D0716">
        <w:rPr>
          <w:rFonts w:ascii="Times New Roman" w:hAnsi="Times New Roman" w:cs="Times New Roman"/>
          <w:color w:val="000000" w:themeColor="text1"/>
          <w:spacing w:val="-4"/>
          <w:sz w:val="20"/>
          <w:szCs w:val="20"/>
          <w:rtl/>
        </w:rPr>
        <w:t>.</w:t>
      </w:r>
    </w:p>
    <w:p w:rsidR="003703C8" w:rsidRPr="000417AB" w:rsidRDefault="003703C8" w:rsidP="003703C8">
      <w:pPr>
        <w:bidi w:val="0"/>
        <w:spacing w:after="0" w:line="240" w:lineRule="auto"/>
        <w:ind w:left="284"/>
        <w:jc w:val="lowKashida"/>
        <w:rPr>
          <w:rFonts w:ascii="Times New Roman" w:hAnsi="Times New Roman" w:cs="Times New Roman"/>
          <w:spacing w:val="-4"/>
          <w:sz w:val="20"/>
          <w:szCs w:val="20"/>
          <w:rtl/>
        </w:rPr>
      </w:pPr>
    </w:p>
    <w:p w:rsidR="00491C02" w:rsidRDefault="00491C02">
      <w:bookmarkStart w:id="0" w:name="_GoBack"/>
      <w:bookmarkEnd w:id="0"/>
    </w:p>
    <w:sectPr w:rsidR="00491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C8"/>
    <w:rsid w:val="003703C8"/>
    <w:rsid w:val="00491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D3C91-29B8-4158-8014-DF2B01A1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3C8"/>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2024-05-06T12:46:00Z</dcterms:created>
  <dcterms:modified xsi:type="dcterms:W3CDTF">2024-05-06T12:46:00Z</dcterms:modified>
</cp:coreProperties>
</file>